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附件4</w:t>
      </w:r>
    </w:p>
    <w:tbl>
      <w:tblPr>
        <w:tblStyle w:val="3"/>
        <w:tblW w:w="1020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418"/>
        <w:gridCol w:w="3118"/>
        <w:gridCol w:w="2268"/>
        <w:gridCol w:w="17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505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3520" w:firstLineChars="800"/>
              <w:rPr>
                <w:rFonts w:eastAsia="方正小标宋简体"/>
                <w:sz w:val="44"/>
                <w:szCs w:val="44"/>
              </w:rPr>
            </w:pPr>
            <w:bookmarkStart w:id="0" w:name="_GoBack"/>
            <w:r>
              <w:rPr>
                <w:rFonts w:eastAsia="方正小标宋简体"/>
                <w:sz w:val="44"/>
                <w:szCs w:val="44"/>
              </w:rPr>
              <w:t>林木花卉补偿标准</w:t>
            </w:r>
            <w:bookmarkEnd w:id="0"/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补偿项目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单  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说      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补偿标准（元）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成片补偿最高限额元/亩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各种杨、柳、桐、椿、榆等落叶乔木类（自迁补偿差价）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棵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干径1—2cm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干径3—4cm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干径5—6cm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干径7—8cm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15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干径9—10cm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22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干径11—15cm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干径16—20cm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干径21cm以上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桃、杏、梨、葡萄、花椒、核桃、石榴、樱桃、黄莲木、杜仲、柿子等各种经济油料树林类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棵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可参照落叶乔木类，提高价值一倍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不超过120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松、柏、杉、棕、桂、女贞等各种常绿树林类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棵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可参照落叶乔木类，提高价值50%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不超过120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苗圃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景观绿化、果蔬类种植密度大于农业种植规范要求的按照此标准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木本花卉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株</w:t>
            </w:r>
          </w:p>
        </w:tc>
        <w:tc>
          <w:tcPr>
            <w:tcW w:w="311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5—20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花草花卉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棵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3—10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8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4000</w:t>
            </w:r>
          </w:p>
        </w:tc>
      </w:tr>
    </w:tbl>
    <w:p>
      <w:p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注：成片是指面积在100m</w:t>
      </w:r>
      <w:r>
        <w:rPr>
          <w:rFonts w:eastAsia="宋体"/>
          <w:sz w:val="28"/>
          <w:szCs w:val="28"/>
          <w:vertAlign w:val="superscript"/>
        </w:rPr>
        <w:t>2</w:t>
      </w:r>
      <w:r>
        <w:rPr>
          <w:rFonts w:eastAsia="宋体"/>
          <w:sz w:val="28"/>
          <w:szCs w:val="28"/>
        </w:rPr>
        <w:t>以上的。</w:t>
      </w:r>
    </w:p>
    <w:p/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04EC3"/>
    <w:rsid w:val="04A951CF"/>
    <w:rsid w:val="0F9B76EE"/>
    <w:rsid w:val="4970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2020-11-23T07:09:00Z</dcterms:created>
  <dc:creator>大型食肉宠物</dc:creator>
  <cp:lastModifiedBy>大型食肉宠物</cp:lastModifiedBy>
  <dcterms:modified xsi:type="dcterms:W3CDTF">2020-11-23T07:09:45Z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