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8E7" w:rsidRPr="005918E7" w:rsidRDefault="005918E7" w:rsidP="005918E7">
      <w:pPr>
        <w:rPr>
          <w:rFonts w:ascii="Times New Roman" w:eastAsia="仿宋_GB2312" w:hAnsi="Times New Roman" w:cs="Times New Roman"/>
          <w:sz w:val="32"/>
          <w:szCs w:val="32"/>
        </w:rPr>
      </w:pPr>
      <w:r w:rsidRPr="005918E7">
        <w:rPr>
          <w:rFonts w:ascii="Times New Roman" w:eastAsia="仿宋_GB2312" w:hAnsi="Times New Roman" w:cs="Times New Roman"/>
          <w:sz w:val="32"/>
          <w:szCs w:val="32"/>
        </w:rPr>
        <w:t>附件</w:t>
      </w:r>
      <w:r w:rsidRPr="005918E7">
        <w:rPr>
          <w:rFonts w:ascii="Times New Roman" w:eastAsia="仿宋_GB2312" w:hAnsi="Times New Roman" w:cs="Times New Roman"/>
          <w:sz w:val="32"/>
          <w:szCs w:val="32"/>
        </w:rPr>
        <w:t>1</w:t>
      </w:r>
    </w:p>
    <w:p w:rsidR="005918E7" w:rsidRPr="005918E7" w:rsidRDefault="005918E7" w:rsidP="005918E7">
      <w:pPr>
        <w:widowControl/>
        <w:spacing w:line="560" w:lineRule="exact"/>
        <w:jc w:val="center"/>
        <w:rPr>
          <w:rFonts w:ascii="Times New Roman" w:eastAsia="方正小标宋简体" w:hAnsi="Times New Roman" w:cs="Times New Roman"/>
          <w:spacing w:val="-16"/>
          <w:sz w:val="36"/>
          <w:szCs w:val="36"/>
        </w:rPr>
      </w:pPr>
      <w:bookmarkStart w:id="0" w:name="_GoBack"/>
      <w:r w:rsidRPr="005918E7">
        <w:rPr>
          <w:rFonts w:ascii="Times New Roman" w:eastAsia="方正小标宋简体" w:hAnsi="Times New Roman" w:cs="Times New Roman"/>
          <w:spacing w:val="-16"/>
          <w:sz w:val="36"/>
          <w:szCs w:val="36"/>
        </w:rPr>
        <w:t>汉台区向镇（街道）延伸下沉审批服务事项调整目录</w:t>
      </w:r>
      <w:r w:rsidR="00426E3B">
        <w:rPr>
          <w:rFonts w:ascii="Times New Roman" w:eastAsia="方正小标宋简体" w:hAnsi="Times New Roman" w:cs="Times New Roman" w:hint="eastAsia"/>
          <w:spacing w:val="-16"/>
          <w:sz w:val="36"/>
          <w:szCs w:val="36"/>
        </w:rPr>
        <w:t>（</w:t>
      </w:r>
      <w:r w:rsidRPr="005918E7">
        <w:rPr>
          <w:rFonts w:ascii="Times New Roman" w:eastAsia="方正小标宋简体" w:hAnsi="Times New Roman" w:cs="Times New Roman"/>
          <w:spacing w:val="-16"/>
          <w:sz w:val="36"/>
          <w:szCs w:val="36"/>
        </w:rPr>
        <w:t>366</w:t>
      </w:r>
      <w:r w:rsidRPr="005918E7">
        <w:rPr>
          <w:rFonts w:ascii="Times New Roman" w:eastAsia="方正小标宋简体" w:hAnsi="Times New Roman" w:cs="Times New Roman"/>
          <w:spacing w:val="-16"/>
          <w:sz w:val="36"/>
          <w:szCs w:val="36"/>
        </w:rPr>
        <w:t>项）</w:t>
      </w:r>
    </w:p>
    <w:tbl>
      <w:tblPr>
        <w:tblStyle w:val="af2"/>
        <w:tblW w:w="998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8"/>
        <w:gridCol w:w="4628"/>
        <w:gridCol w:w="1447"/>
        <w:gridCol w:w="1735"/>
        <w:gridCol w:w="1302"/>
      </w:tblGrid>
      <w:tr w:rsidR="005918E7" w:rsidRPr="005918E7" w:rsidTr="00A875C2">
        <w:trPr>
          <w:trHeight w:val="492"/>
          <w:tblHeader/>
        </w:trPr>
        <w:tc>
          <w:tcPr>
            <w:tcW w:w="851" w:type="dxa"/>
            <w:vAlign w:val="center"/>
          </w:tcPr>
          <w:bookmarkEnd w:id="0"/>
          <w:p w:rsidR="005918E7" w:rsidRPr="005918E7" w:rsidRDefault="005918E7" w:rsidP="005918E7">
            <w:pPr>
              <w:spacing w:line="340" w:lineRule="exact"/>
              <w:jc w:val="center"/>
              <w:rPr>
                <w:rFonts w:ascii="Times New Roman" w:eastAsia="黑体" w:hAnsi="Times New Roman"/>
                <w:sz w:val="24"/>
                <w:szCs w:val="24"/>
              </w:rPr>
            </w:pPr>
            <w:r w:rsidRPr="005918E7">
              <w:rPr>
                <w:rFonts w:ascii="Times New Roman" w:eastAsia="黑体" w:hAnsi="黑体"/>
                <w:sz w:val="24"/>
                <w:szCs w:val="24"/>
              </w:rPr>
              <w:t>序号</w:t>
            </w:r>
          </w:p>
        </w:tc>
        <w:tc>
          <w:tcPr>
            <w:tcW w:w="4536" w:type="dxa"/>
            <w:vAlign w:val="center"/>
          </w:tcPr>
          <w:p w:rsidR="005918E7" w:rsidRPr="005918E7" w:rsidRDefault="005918E7" w:rsidP="005918E7">
            <w:pPr>
              <w:spacing w:line="340" w:lineRule="exact"/>
              <w:jc w:val="center"/>
              <w:rPr>
                <w:rFonts w:ascii="Times New Roman" w:eastAsia="黑体" w:hAnsi="Times New Roman"/>
                <w:sz w:val="24"/>
                <w:szCs w:val="24"/>
              </w:rPr>
            </w:pPr>
            <w:r w:rsidRPr="005918E7">
              <w:rPr>
                <w:rFonts w:ascii="Times New Roman" w:eastAsia="黑体" w:hAnsi="黑体"/>
                <w:sz w:val="24"/>
                <w:szCs w:val="24"/>
              </w:rPr>
              <w:t>事项名称</w:t>
            </w:r>
          </w:p>
        </w:tc>
        <w:tc>
          <w:tcPr>
            <w:tcW w:w="1418" w:type="dxa"/>
            <w:vAlign w:val="center"/>
          </w:tcPr>
          <w:p w:rsidR="005918E7" w:rsidRPr="005918E7" w:rsidRDefault="005918E7" w:rsidP="005918E7">
            <w:pPr>
              <w:spacing w:line="340" w:lineRule="exact"/>
              <w:jc w:val="center"/>
              <w:rPr>
                <w:rFonts w:ascii="Times New Roman" w:eastAsia="黑体" w:hAnsi="Times New Roman"/>
                <w:sz w:val="24"/>
                <w:szCs w:val="24"/>
              </w:rPr>
            </w:pPr>
            <w:r w:rsidRPr="005918E7">
              <w:rPr>
                <w:rFonts w:ascii="Times New Roman" w:eastAsia="黑体" w:hAnsi="黑体"/>
                <w:sz w:val="24"/>
                <w:szCs w:val="24"/>
              </w:rPr>
              <w:t>事项类型</w:t>
            </w:r>
          </w:p>
        </w:tc>
        <w:tc>
          <w:tcPr>
            <w:tcW w:w="1701" w:type="dxa"/>
            <w:vAlign w:val="center"/>
          </w:tcPr>
          <w:p w:rsidR="005918E7" w:rsidRPr="005918E7" w:rsidRDefault="005918E7" w:rsidP="005918E7">
            <w:pPr>
              <w:spacing w:line="340" w:lineRule="exact"/>
              <w:jc w:val="center"/>
              <w:rPr>
                <w:rFonts w:ascii="Times New Roman" w:eastAsia="黑体" w:hAnsi="Times New Roman"/>
                <w:sz w:val="24"/>
                <w:szCs w:val="24"/>
              </w:rPr>
            </w:pPr>
            <w:r w:rsidRPr="005918E7">
              <w:rPr>
                <w:rFonts w:ascii="Times New Roman" w:eastAsia="黑体" w:hAnsi="黑体"/>
                <w:sz w:val="24"/>
                <w:szCs w:val="24"/>
              </w:rPr>
              <w:t>主管部门</w:t>
            </w:r>
          </w:p>
        </w:tc>
        <w:tc>
          <w:tcPr>
            <w:tcW w:w="1276" w:type="dxa"/>
            <w:vAlign w:val="center"/>
          </w:tcPr>
          <w:p w:rsidR="005918E7" w:rsidRPr="005918E7" w:rsidRDefault="005918E7" w:rsidP="005918E7">
            <w:pPr>
              <w:spacing w:line="340" w:lineRule="exact"/>
              <w:jc w:val="center"/>
              <w:rPr>
                <w:rFonts w:ascii="Times New Roman" w:eastAsia="黑体" w:hAnsi="Times New Roman"/>
                <w:sz w:val="24"/>
                <w:szCs w:val="24"/>
              </w:rPr>
            </w:pPr>
            <w:r w:rsidRPr="005918E7">
              <w:rPr>
                <w:rFonts w:ascii="Times New Roman" w:eastAsia="黑体" w:hAnsi="黑体"/>
                <w:sz w:val="24"/>
                <w:szCs w:val="24"/>
              </w:rPr>
              <w:t>备注</w:t>
            </w: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残疾人证办理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精神残疾患者服药补贴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残疾人临时救助</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残疾人无障碍改造申报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残疾人助学补贴申报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残疾人居家托养申报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残疾人基本辅具适配申报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残疾人动态更新调查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残疾人精准康复</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残疾人职业技能培训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残疾人求职登记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持证残疾人自主创业补贴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区残联</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关闭、闲置、拆除城市环卫设施许可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区城管局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从事生活垃圾（含粪便）经营性清扫、收集、运输、处理服务审批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区城管局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垃圾处理费征收</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行政征收</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区城管局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辖区门店装饰装修及门头牌匾设置的报备审批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区城管局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食品摊贩备案登记、管理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区城管局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价格争议调解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区发改局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国家重点陆生野生动物造成人身或财产损害的补偿</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区林业局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困难群众慰问金给付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21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特困人员救助供养</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临时救助对象认定、救助金给付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vAlign w:val="center"/>
          </w:tcPr>
          <w:p w:rsidR="005918E7" w:rsidRPr="005918E7" w:rsidRDefault="005918E7" w:rsidP="005918E7">
            <w:pPr>
              <w:spacing w:line="280" w:lineRule="exact"/>
              <w:jc w:val="left"/>
              <w:rPr>
                <w:rFonts w:ascii="Times New Roman" w:eastAsia="仿宋_GB2312" w:hAnsi="Times New Roman"/>
                <w:szCs w:val="21"/>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残疾人生活补贴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重度残疾人护理补贴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社会救助先进表彰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最低生活保障政策咨询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最低生活保障对象认定、保障金给付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城乡低收入家庭认定</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涉及基层政权建设方面的政策咨询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社会组织备案申请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社会组织政策咨询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w:t>
            </w:r>
            <w:r w:rsidRPr="005918E7">
              <w:rPr>
                <w:rFonts w:ascii="Times New Roman" w:eastAsia="仿宋_GB2312" w:hAnsi="Times New Roman"/>
                <w:sz w:val="24"/>
                <w:szCs w:val="24"/>
              </w:rPr>
              <w:t>“</w:t>
            </w:r>
            <w:r w:rsidRPr="005918E7">
              <w:rPr>
                <w:rFonts w:ascii="Times New Roman" w:eastAsia="仿宋_GB2312" w:hAnsi="Times New Roman"/>
                <w:sz w:val="24"/>
                <w:szCs w:val="24"/>
              </w:rPr>
              <w:t>三留守</w:t>
            </w:r>
            <w:r w:rsidRPr="005918E7">
              <w:rPr>
                <w:rFonts w:ascii="Times New Roman" w:eastAsia="仿宋_GB2312" w:hAnsi="Times New Roman"/>
                <w:sz w:val="24"/>
                <w:szCs w:val="24"/>
              </w:rPr>
              <w:t>”</w:t>
            </w:r>
            <w:r w:rsidRPr="005918E7">
              <w:rPr>
                <w:rFonts w:ascii="Times New Roman" w:eastAsia="仿宋_GB2312" w:hAnsi="Times New Roman"/>
                <w:sz w:val="24"/>
                <w:szCs w:val="24"/>
              </w:rPr>
              <w:t>人员关爱保护</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孤儿基本生活保障政策咨询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地名属性和文化信息服务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行政区划政策、调整信息咨询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区民政局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少数民族人员统计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区民宗局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民族政策及法律法规咨询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区民宗局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宗教政策及法律法规咨询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区民宗局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积极扶持少数民族居住地方的水、电、路、通讯等基础设施建设</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区民宗局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农民</w:t>
            </w:r>
            <w:r w:rsidRPr="005918E7">
              <w:rPr>
                <w:rFonts w:ascii="Times New Roman" w:eastAsia="仿宋_GB2312" w:hAnsi="Times New Roman"/>
                <w:sz w:val="24"/>
                <w:szCs w:val="24"/>
              </w:rPr>
              <w:t>(</w:t>
            </w:r>
            <w:r w:rsidRPr="005918E7">
              <w:rPr>
                <w:rFonts w:ascii="Times New Roman" w:eastAsia="仿宋_GB2312" w:hAnsi="Times New Roman"/>
                <w:sz w:val="24"/>
                <w:szCs w:val="24"/>
              </w:rPr>
              <w:t>村</w:t>
            </w:r>
            <w:r w:rsidRPr="005918E7">
              <w:rPr>
                <w:rFonts w:ascii="Times New Roman" w:eastAsia="仿宋_GB2312" w:hAnsi="Times New Roman"/>
                <w:sz w:val="24"/>
                <w:szCs w:val="24"/>
              </w:rPr>
              <w:t>)</w:t>
            </w:r>
            <w:r w:rsidRPr="005918E7">
              <w:rPr>
                <w:rFonts w:ascii="Times New Roman" w:eastAsia="仿宋_GB2312" w:hAnsi="Times New Roman"/>
                <w:sz w:val="24"/>
                <w:szCs w:val="24"/>
              </w:rPr>
              <w:t>集体所有的土地由本集体经济组织以外的单位或者个人承包经营审批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其他类</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审核转报</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对实行家庭承包的农村土地承包经营权颁证的审核转报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其他类</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审核转报</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换发、补发农村土地承包经营权证审核转报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其他类</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审核转报</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43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对实行招标、拍卖、公开协商的农村土地经营权证的审核转报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其他类</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审核转报</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家庭农场认定</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农机转入户登记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对辖区范围内养殖户检疫</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农户承包经营者承包土地调整审批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农机购置补贴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49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农业支持保护补贴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土地流转备案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农业技术咨询服务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农产品质量安全咨询服务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采集、出售、收购国家二级保护野生植物（农业类）审批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农业咨询服务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动物疫病检测、诊断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开展测土配方施肥（化肥减量增效）技术指导</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农民教育培训（高素质农民培训）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畜牧业咨询服务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59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动物防疫技术指导服务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农业装备政策咨询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农民教育培训（涉农专业中等职业教育）</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农村咨询服务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畜禽养殖场、养殖小区备案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农村土地承包经营权证注销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85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65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农村土地承包经营权的证的备案、登记、发放及农村土地承包经营权流转备案登记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农村土地承包经营权流转（变更）登记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农机事故责任复核</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农村集体经济组织注册登记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85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69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完成关系国家利益或者公共利益并有重大应用价值的植物新品种育种的单位或者个人的奖励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85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对在动物防疫工作、动物防疫科学研究中做出成绩和贡献的单位和个人的奖励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对在农民承担费用和劳务管理工作中成绩显著的单位和个人的奖励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对农机化事业中作出显著成绩单位和个人的表彰和奖励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对在草种质资源保护和良种选育、推广等工作中成绩显著的单位和个人的奖励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委托代销备案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畜禽标识代码备案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联合收割机跨区作业证登记备案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85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专门经营不再分装的包装种子或者受具有种子生产经营许可证的企业书面委托代销其农作物种子备案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养蜂证</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区农业农村局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79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城乡居民基本养老保险参保登记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城乡居民基本养老保险丧葬补助申办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城乡居民基本养老保险年检认证</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被征地农民养老生活补贴申办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劳动力信息调查、企业用工需求调查、人社基本情况调查、全民参保登记调查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84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城乡居民基本养老保险注销登记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城乡居民基本养老保险待遇申领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城乡居民基本养老保险退保</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城乡居民养老保险个人参保信息查询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城乡居民基本养老保险参保人员信息变更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89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城乡居民养老保险待遇发放账户维护申请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城乡居民个人账户一次性待遇申领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贫困劳动力转移就业交通补贴申办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贫困劳动力转移就业求职补贴申办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吸纳贫困劳动力就业奖补申领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单位就业登记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灵活就业登记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自主创业登记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失业登记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《就业创业证》申领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99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城镇新增就业登记、失业统计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灵活就业人员社保补贴申办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劳动就业指导与服务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便民服务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一次性创业补贴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创业培训申请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汉台区特设公益性岗位申请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汉台区就业困难人员认定</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就业政策法规咨询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107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创业开业指导</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网络招聘信息发布服务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109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春风行动专项活动</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区人社局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适龄青年兵役登记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区人武部</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应征兵役审核转报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其他类</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审核转报</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区人武部</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大气污染防治秸秆禁烧</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市生态环境局汉台分局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对实名举报人给予奖励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市生态环境局汉台分局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生态恢复治理方案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其他行政</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权力</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市生态环境局汉台分局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餐饮经营许可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小餐饮经营许可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小餐饮经营许可（变更）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小餐饮经营许可（延续）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119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小餐饮经营许可（注销）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食品（含保健食品）经营许可新办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食品（含保健食品）经营许可延续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906"/>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食品（含保健食品）经营许可变更（登记事项）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食品（含保健食品）经营许可证遗失补办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食品（含保健食品）经营许可证注销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652"/>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食品（含保健食品）经营许可变更（许可事项</w:t>
            </w:r>
            <w:r w:rsidRPr="005918E7">
              <w:rPr>
                <w:rFonts w:ascii="Times New Roman" w:eastAsia="仿宋_GB2312" w:hAnsi="Times New Roman"/>
                <w:sz w:val="24"/>
                <w:szCs w:val="24"/>
              </w:rPr>
              <w:t>—</w:t>
            </w:r>
            <w:r w:rsidRPr="005918E7">
              <w:rPr>
                <w:rFonts w:ascii="Times New Roman" w:eastAsia="仿宋_GB2312" w:hAnsi="Times New Roman"/>
                <w:sz w:val="24"/>
                <w:szCs w:val="24"/>
              </w:rPr>
              <w:t>非现场）</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63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食品（含保健食品）经营许可变更（许可事项</w:t>
            </w:r>
            <w:r w:rsidRPr="005918E7">
              <w:rPr>
                <w:rFonts w:ascii="Times New Roman" w:eastAsia="仿宋_GB2312" w:hAnsi="Times New Roman"/>
                <w:sz w:val="24"/>
                <w:szCs w:val="24"/>
              </w:rPr>
              <w:t>—</w:t>
            </w:r>
            <w:r w:rsidRPr="005918E7">
              <w:rPr>
                <w:rFonts w:ascii="Times New Roman" w:eastAsia="仿宋_GB2312" w:hAnsi="Times New Roman"/>
                <w:sz w:val="24"/>
                <w:szCs w:val="24"/>
              </w:rPr>
              <w:t>现场）</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食品生产加工小作坊许可证审批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128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食品、药品类投诉及案件查办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其他类审核转报</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129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3.15</w:t>
            </w:r>
            <w:r w:rsidRPr="005918E7">
              <w:rPr>
                <w:rFonts w:ascii="Times New Roman" w:eastAsia="仿宋_GB2312" w:hAnsi="Times New Roman"/>
                <w:sz w:val="24"/>
                <w:szCs w:val="24"/>
              </w:rPr>
              <w:t>国际消费者权益保护日宣传咨询服务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个体工商户设立登记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个体工商户变更登记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个体工商户注销登记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农民专业合作社设立登记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农民专业合作社变更登记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农民专业合作社注销登记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营业执照增、减、补领、换发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区市场监管局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32"/>
                <w:szCs w:val="21"/>
              </w:rPr>
            </w:pPr>
            <w:r w:rsidRPr="005918E7">
              <w:rPr>
                <w:rFonts w:ascii="Times New Roman" w:eastAsia="仿宋_GB2312" w:hAnsi="Times New Roman"/>
                <w:sz w:val="24"/>
                <w:szCs w:val="24"/>
              </w:rPr>
              <w:t>个体、农专</w:t>
            </w: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科技成果宣传及水利科技推广应用</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区水利局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开展水土保持技术培训、宣传及技术推广应用</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区水利局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139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对在水利工程建设、管理和保护工作中成绩显著的单位和个人的奖励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区水利局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对水土保持工作中成绩显著的单位和个人的奖励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区水利局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对在河道整治、保护、管理方面成绩显著的单位和个人的奖励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区水利局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对淤地坝建设、管护、防汛抢险等方面做出突出成绩的单位和个人的奖励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区水利局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人民调解员因从事工作致伤致残、牺牲的救助、抚恤</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区司法局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矛盾纠纷排查、调解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区司法局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退役军人光荣牌悬挂登记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部分抚恤补助对象住院费用的医疗补助给付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退役军人及其他优抚对象信息采集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4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148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伤残人员抚恤待遇发放</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149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烈士褒扬金及一次性抚恤金发放</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在乡复员军人定期生活补助</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102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退役的因战、因公致残的残疾军人旧伤复发死亡、因公牺牲军人、病故军人（含军队离退休人员）、烈士遗属一次性抚恤金给付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享受定期抚恤金的烈属、因公牺牲军人遗属、病故军人遗属丧葬补助费的给付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40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烈士遗属、因公牺牲军人遗属、病故军人遗属一次性抚恤金的给付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退出现役的分散安置的一级至四级残疾军人护理费的给付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退出现役的残疾军人病故丧葬补助费的给付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部分优抚对象临时性生活补助给付</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伤残抚恤关系接收、转移办理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w:t>
            </w:r>
            <w:r w:rsidRPr="005918E7">
              <w:rPr>
                <w:rFonts w:ascii="Times New Roman" w:eastAsia="仿宋_GB2312" w:hAnsi="Times New Roman"/>
                <w:sz w:val="24"/>
                <w:szCs w:val="24"/>
              </w:rPr>
              <w:t>陕西最美退役军人</w:t>
            </w:r>
            <w:r w:rsidRPr="005918E7">
              <w:rPr>
                <w:rFonts w:ascii="Times New Roman" w:eastAsia="仿宋_GB2312" w:hAnsi="Times New Roman"/>
                <w:sz w:val="24"/>
                <w:szCs w:val="24"/>
              </w:rPr>
              <w:t>”</w:t>
            </w:r>
            <w:r w:rsidRPr="005918E7">
              <w:rPr>
                <w:rFonts w:ascii="Times New Roman" w:eastAsia="仿宋_GB2312" w:hAnsi="Times New Roman"/>
                <w:sz w:val="24"/>
                <w:szCs w:val="24"/>
              </w:rPr>
              <w:t>评选</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159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在乡复员军人定期定量补助的认定</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区退役军人</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事务</w:t>
            </w:r>
            <w:r w:rsidRPr="005918E7">
              <w:rPr>
                <w:rFonts w:ascii="Times New Roman" w:eastAsia="仿宋_GB2312" w:hAnsi="Times New Roman"/>
                <w:sz w:val="24"/>
                <w:szCs w:val="24"/>
              </w:rPr>
              <w:t>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《独生子女父母光荣证》办理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独生子女保健费申领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农村计划生育独女户家庭奖励扶助</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农村计划生育家庭国家奖励扶助</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城镇独生子女父母补助金资格审核</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《敬老优待证》办理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高龄补贴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167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计划生育家庭特别扶助（独生子女伤残）</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计划生育家庭特别扶助（独生子女死亡）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169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计划生育家庭特别扶助（育龄妇女手术过程中并发症）</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为严重精神障碍患者免费提供基本公共卫生服务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计生家庭贫困大学生一次性补助</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病媒生物防制</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60</w:t>
            </w:r>
            <w:r w:rsidRPr="005918E7">
              <w:rPr>
                <w:rFonts w:ascii="Times New Roman" w:eastAsia="仿宋_GB2312" w:hAnsi="Times New Roman"/>
                <w:sz w:val="24"/>
                <w:szCs w:val="24"/>
              </w:rPr>
              <w:t>岁以上老人信息采集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生育服务登记证明</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流动人口婚育证明</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老龄政策咨询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851"/>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177</w:t>
            </w:r>
          </w:p>
        </w:tc>
        <w:tc>
          <w:tcPr>
            <w:tcW w:w="4536" w:type="dxa"/>
            <w:vAlign w:val="center"/>
          </w:tcPr>
          <w:p w:rsidR="005918E7" w:rsidRPr="005918E7" w:rsidRDefault="005918E7" w:rsidP="005918E7">
            <w:pPr>
              <w:spacing w:line="300" w:lineRule="exact"/>
              <w:rPr>
                <w:rFonts w:ascii="Times New Roman" w:eastAsia="仿宋_GB2312" w:hAnsi="Times New Roman"/>
                <w:sz w:val="24"/>
                <w:szCs w:val="24"/>
              </w:rPr>
            </w:pPr>
            <w:r w:rsidRPr="005918E7">
              <w:rPr>
                <w:rFonts w:ascii="Times New Roman" w:eastAsia="仿宋_GB2312" w:hAnsi="Times New Roman"/>
                <w:sz w:val="24"/>
                <w:szCs w:val="24"/>
              </w:rPr>
              <w:t>未列入机关事业单位、企业发放对象的城市居民独生子女父母补助金发放的审核</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区卫健局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图书馆盲文外借</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179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公共图书馆文献信息查询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营业性演出审批政策咨询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艺术品经营活动政策咨询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县级社会艺术水平考级政策咨询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对文物系统先进单位和先进工作者进行奖励</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行政奖励</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对尚未核定公布为文物保护单位的不可移动文物进行登记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旅游服务质量争议调解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区文旅局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金融扶贫小额信贷（金融帮扶脱贫人口小额信贷）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区乡村振兴局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187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企业退休人员档案查询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区养老</w:t>
            </w:r>
            <w:r w:rsidRPr="005918E7">
              <w:rPr>
                <w:rFonts w:ascii="Times New Roman" w:eastAsia="仿宋_GB2312" w:hAnsi="Times New Roman" w:hint="eastAsia"/>
                <w:sz w:val="24"/>
                <w:szCs w:val="24"/>
              </w:rPr>
              <w:t>保险</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经办中心</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企业退休人员档案托管</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区养老</w:t>
            </w:r>
            <w:r w:rsidRPr="005918E7">
              <w:rPr>
                <w:rFonts w:ascii="Times New Roman" w:eastAsia="仿宋_GB2312" w:hAnsi="Times New Roman" w:hint="eastAsia"/>
                <w:sz w:val="24"/>
                <w:szCs w:val="24"/>
              </w:rPr>
              <w:t>保险</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经办中心</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189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企业退休人员死亡抚恤金申领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行政给付</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区养老</w:t>
            </w:r>
            <w:r w:rsidRPr="005918E7">
              <w:rPr>
                <w:rFonts w:ascii="Times New Roman" w:eastAsia="仿宋_GB2312" w:hAnsi="Times New Roman" w:hint="eastAsia"/>
                <w:sz w:val="24"/>
                <w:szCs w:val="24"/>
              </w:rPr>
              <w:t>保险</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经办中心</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城乡居民参保登记（医疗保险）</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城乡居民参保信息变更登记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参保人员参保信息查询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医疗救助对象手工（零星）报销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医保政策宣传</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特群报销资料受理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出具《参保凭证》</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区医保局</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防灾减灾知识普及</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区应急局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应急避难场所查询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区应急局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199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保障性住房申请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区住建局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200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租赁补贴申请受理和审查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区住建局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201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农药经营许可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202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兽药经营许可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203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林草种子生产经营许可核发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204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出版物零售业务经营许可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205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文艺表演团体设立审批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206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电影放映单位设立审批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207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互联网上网服务营业场所经营活动审批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208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渔业捕捞许可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lastRenderedPageBreak/>
              <w:t>★</w:t>
            </w:r>
            <w:r w:rsidRPr="005918E7">
              <w:rPr>
                <w:rFonts w:ascii="Times New Roman" w:eastAsia="仿宋_GB2312" w:hAnsi="Times New Roman"/>
                <w:sz w:val="24"/>
                <w:szCs w:val="24"/>
              </w:rPr>
              <w:t>209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水产苗种生产经营审批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210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水域滩涂养殖证核发许可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211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娱乐场所经营活动审批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变更名称、注册资本的娱乐场所审批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变更法定代表人、主要负责人、投资人员的娱乐场所审批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改建、扩建营业场所或变更场地的娱乐场所审批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申请从事互联网上网服务经营活动延续审批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申请从事互联网上网服务经营活动变更审批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申请从事互联网上网服务经营活动注销审批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218</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营业性演出活动审批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219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文艺表演团体变更审批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220</w:t>
            </w:r>
          </w:p>
        </w:tc>
        <w:tc>
          <w:tcPr>
            <w:tcW w:w="4536" w:type="dxa"/>
            <w:noWrap/>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出版物零售业务变更审批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221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电影放映经营许可证变更审批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222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电影放映经营许可证延续审批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223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电影放映单位经营许可证注销审批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224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林草种子生产经营许可变更审批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225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林草种子生产经营许可延续审批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226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林草种子生产经营许可注销审批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227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林木采伐许可证核发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228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猎捕陆生野生动物审批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229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经营野生动物及其产品许可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230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经营野生动物及其产品变更审批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人工繁育省重点保护野生动物许可证核发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农药经营许可变更审批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农药经营许可延续审批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农药经营许可注销审批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种畜禽生产经营许可证</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种畜禽生产经营许可证变更审批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种畜禽生产经营许可证延续审批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238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种畜禽生产经营许可证注销审批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239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农作物种子生产经营许可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240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农作物种子生产经营许可延续审批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兽药经营许可证变更审批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兽药经营许可证延续审批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兽药经营许可证注销审批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动物防疫条件合格证核发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动物防疫条件合格证变更审批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动物防疫条件合格证延续审批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动物防疫条件合格证注销审批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动物诊疗许可证核发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249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动物诊疗许可证变更审批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动物诊疗许可证延续审批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动物诊疗许可证注销审批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252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生鲜乳收购站许可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253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生鲜乳准运证明核发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254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使用低于国家或地方规定的种用标准的农作物种子审批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255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拖拉机和联合收割机驾驶证核发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建筑工程施工许可证核发</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建筑工程施工许可证变更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建筑工程施工许可证延期</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259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公共场所卫生许可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公共场所卫生许可变更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公共场所卫生许可延续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公共场所卫生许可注销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饮用水供水单位卫生许可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饮用水供水单位卫生许可变更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饮用水供水单位卫生许可延续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饮用水供水单位卫生许可注销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母婴保健服务人员资格认定</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乡村医生执业注册</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269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乡村医生执业变更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乡村医生执业注销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医师执业注册</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医师执业变更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医师执业注销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医师重新注册</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医师执业证书遗失补办</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276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医师多机构备案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医师多机构备案取消</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中医类别医师执业注册</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279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中医医疗机构医师执业注册确认</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民办非企业单位成立登记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民办非企业单位住所变更登记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民办非企业单位法定代表人变更登记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民办非企业单位业务范围变更登记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民办非企业单位名称变更登记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民办非企业单位业务主管单位变更登记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民办非企业单位开办资金变更登记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民办非企业单位章程修改核准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民办非企业单位注销登记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289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社会团体成立登记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社会团体住所变更登记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社会团体注册资金变更登记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社会团体业务范围变更登记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社会团体业务主管单位变更登记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社会团体法定代表人变更登记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社会团体名称变更登记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社会团体章程核准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社会团体注销登记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298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劳务派遣经营许可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299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劳务派遣经营变更许可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劳务派遣经营延续许可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劳务派遣经营许可注销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人力资源服务机构设立分支机构</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人力资源服务机构分支机构变更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人力资源服务机构分支机构注销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人力资源服务许可审批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人力资源服务机构变更事项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人力资源服务机构延续</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308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人力资源服务机构注销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309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职业培训学校办学许可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职业培训学校分立许可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职业培训学校合并许可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职业培训学校变更许可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职业培训学校终止许可</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中等及以下学校和其他教育机构设置审批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中等及以下学校和其他教育机构变更审批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仿宋_GB2312"/>
                <w:color w:val="000000"/>
                <w:szCs w:val="21"/>
              </w:rPr>
              <w:t>★</w:t>
            </w:r>
            <w:r w:rsidRPr="005918E7">
              <w:rPr>
                <w:rFonts w:ascii="Times New Roman" w:eastAsia="仿宋_GB2312" w:hAnsi="Times New Roman"/>
                <w:sz w:val="24"/>
                <w:szCs w:val="24"/>
              </w:rPr>
              <w:t>316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中等及以下学校和其他教育机构注销审批</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区审批局</w:t>
            </w:r>
          </w:p>
        </w:tc>
        <w:tc>
          <w:tcPr>
            <w:tcW w:w="1276"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317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经济、人口、农业、地名等事项普查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20" w:lineRule="exact"/>
              <w:jc w:val="center"/>
              <w:rPr>
                <w:rFonts w:ascii="Times New Roman" w:eastAsia="仿宋_GB2312" w:hAnsi="Times New Roman"/>
                <w:sz w:val="24"/>
                <w:szCs w:val="24"/>
              </w:rPr>
            </w:pPr>
            <w:r w:rsidRPr="005918E7">
              <w:rPr>
                <w:rFonts w:ascii="Times New Roman" w:eastAsia="仿宋_GB2312" w:hAnsi="Times New Roman"/>
                <w:sz w:val="24"/>
                <w:szCs w:val="24"/>
              </w:rPr>
              <w:t>区级涉及</w:t>
            </w:r>
          </w:p>
          <w:p w:rsidR="005918E7" w:rsidRPr="005918E7" w:rsidRDefault="005918E7" w:rsidP="005918E7">
            <w:pPr>
              <w:spacing w:line="320" w:lineRule="exact"/>
              <w:jc w:val="center"/>
              <w:rPr>
                <w:rFonts w:ascii="Times New Roman" w:eastAsia="仿宋_GB2312" w:hAnsi="Times New Roman"/>
                <w:sz w:val="24"/>
                <w:szCs w:val="24"/>
              </w:rPr>
            </w:pPr>
            <w:r w:rsidRPr="005918E7">
              <w:rPr>
                <w:rFonts w:ascii="Times New Roman" w:eastAsia="仿宋_GB2312" w:hAnsi="Times New Roman"/>
                <w:sz w:val="24"/>
                <w:szCs w:val="24"/>
              </w:rPr>
              <w:t>相关部门</w:t>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318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户口迁移审批（长期在本市市区就业并拥有合法固定住所人员落户）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319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户口迁移审批（技能人才、高级人才、专业技术人才落户）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户口迁移审批（随军家属户口迁入）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321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户口迁移审批（就业人员户口迁移）</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户口迁移审批（夫妻投靠落户）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户口迁移审批（省外户口迁出登记）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户口迁移审批（子女投靠父母落户）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行政许可</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身份证办理进度查询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新生婴儿起名重名查询</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项目登记及变更更正（其他项目变更、更正）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项目登记及变更更正（公民出生日期变更、更正）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329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项目登记及变更更正（公民性别变更、更正）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项目登记及变更更正（民族变更）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项目登记及变更更正（姓名变更）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居民身份证损坏换领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333</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居民身份证丢失招领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334</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申领临时居民身份证</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335</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居民身份证挂失申报</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336</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居民身份证首次申领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337</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分户登记</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338</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居民身份证有效期满换领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339</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居民身份证丢失补领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公共服务</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340</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港澳台居民居住证损坏换领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341</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港澳台居民居住证有效期满换领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342</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户口注销（应征入伍或正在服现役公民注销户口）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343</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居住证地址变更</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344</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申领居住证（就读）</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345</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居住证换领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346</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户口登记（军人退伍、复员、转业申报落户）</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347</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户口登记（申请加入中国国籍获批准户口）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348</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宣告死亡、宣告失踪人员办理户口注销</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349</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户口登记（户口迁移证件丢失或超出有效期限造成无户口人员补录户口）</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23"/>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350</w:t>
            </w:r>
          </w:p>
        </w:tc>
        <w:tc>
          <w:tcPr>
            <w:tcW w:w="4536"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港澳台居民居住证丢失补领</w:t>
            </w:r>
          </w:p>
        </w:tc>
        <w:tc>
          <w:tcPr>
            <w:tcW w:w="1418"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jc w:val="center"/>
              <w:rPr>
                <w:rFonts w:ascii="Times New Roman" w:eastAsia="仿宋_GB2312" w:hAnsi="Times New Roman"/>
                <w:sz w:val="24"/>
                <w:szCs w:val="24"/>
              </w:rPr>
            </w:pPr>
          </w:p>
        </w:tc>
      </w:tr>
      <w:tr w:rsidR="005918E7" w:rsidRPr="005918E7" w:rsidTr="00A875C2">
        <w:trPr>
          <w:trHeight w:val="748"/>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户口登记（对新出生婴儿办理出生登记）</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居住证信息变更</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73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户口注销</w:t>
            </w:r>
            <w:r w:rsidRPr="005918E7">
              <w:rPr>
                <w:rFonts w:ascii="Times New Roman" w:eastAsia="仿宋_GB2312" w:hAnsi="Times New Roman"/>
                <w:sz w:val="24"/>
                <w:szCs w:val="24"/>
              </w:rPr>
              <w:t>(</w:t>
            </w:r>
            <w:r w:rsidRPr="005918E7">
              <w:rPr>
                <w:rFonts w:ascii="Times New Roman" w:eastAsia="仿宋_GB2312" w:hAnsi="Times New Roman"/>
                <w:sz w:val="24"/>
                <w:szCs w:val="24"/>
              </w:rPr>
              <w:t>出国（出境）定居人员子女注销户口</w:t>
            </w:r>
            <w:r w:rsidRPr="005918E7">
              <w:rPr>
                <w:rFonts w:ascii="Times New Roman" w:eastAsia="仿宋_GB2312" w:hAnsi="Times New Roman"/>
                <w:sz w:val="24"/>
                <w:szCs w:val="24"/>
              </w:rPr>
              <w:t>)</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申领居住证（就业）</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核发居民身份证</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申领居住证（购房、租赁）</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357</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户口注销（注销户口证明）</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358</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死亡注销户口</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lastRenderedPageBreak/>
              <w:t>359</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核发居住证</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360</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港澳台居民居住证首次申领</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361</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户口登记（宣告失踪人员恢复户口）</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362</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户口登记（国外出生子女回国落户）</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363</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居住证签注</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364</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户口登记（收养子女申报户口）</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365</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户口登记（刑满释放人员恢复户口）</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r w:rsidR="005918E7" w:rsidRPr="005918E7" w:rsidTr="00A875C2">
        <w:trPr>
          <w:trHeight w:val="567"/>
        </w:trPr>
        <w:tc>
          <w:tcPr>
            <w:tcW w:w="851" w:type="dxa"/>
            <w:noWrap/>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sz w:val="24"/>
                <w:szCs w:val="24"/>
              </w:rPr>
              <w:t>366</w:t>
            </w:r>
          </w:p>
        </w:tc>
        <w:tc>
          <w:tcPr>
            <w:tcW w:w="4536"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居住证补领</w:t>
            </w:r>
          </w:p>
        </w:tc>
        <w:tc>
          <w:tcPr>
            <w:tcW w:w="1418" w:type="dxa"/>
            <w:vAlign w:val="center"/>
          </w:tcPr>
          <w:p w:rsidR="005918E7" w:rsidRPr="005918E7" w:rsidRDefault="005918E7" w:rsidP="005918E7">
            <w:pPr>
              <w:spacing w:line="340" w:lineRule="exact"/>
              <w:rPr>
                <w:rFonts w:ascii="Times New Roman" w:eastAsia="仿宋_GB2312" w:hAnsi="Times New Roman"/>
                <w:sz w:val="24"/>
                <w:szCs w:val="24"/>
              </w:rPr>
            </w:pPr>
            <w:r w:rsidRPr="005918E7">
              <w:rPr>
                <w:rFonts w:ascii="Times New Roman" w:eastAsia="仿宋_GB2312" w:hAnsi="Times New Roman"/>
                <w:sz w:val="24"/>
                <w:szCs w:val="24"/>
              </w:rPr>
              <w:t>行政确认</w:t>
            </w:r>
          </w:p>
        </w:tc>
        <w:tc>
          <w:tcPr>
            <w:tcW w:w="1701" w:type="dxa"/>
            <w:vAlign w:val="center"/>
          </w:tcPr>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fldChar w:fldCharType="begin"/>
            </w:r>
            <w:r w:rsidRPr="005918E7">
              <w:rPr>
                <w:rFonts w:ascii="Times New Roman" w:eastAsia="仿宋_GB2312" w:hAnsi="Times New Roman" w:hint="eastAsia"/>
                <w:sz w:val="24"/>
                <w:szCs w:val="24"/>
              </w:rPr>
              <w:instrText xml:space="preserve"> HYPERLINK "http://www.htq.gov.cn/hzshtqzf/zwgk/bmzbgkml/czglbm/202105/1c74b5bb3bfb427f9947ac056124cf4d.shtml" \o "</w:instrText>
            </w:r>
            <w:r w:rsidRPr="005918E7">
              <w:rPr>
                <w:rFonts w:ascii="Times New Roman" w:eastAsia="仿宋_GB2312" w:hAnsi="Times New Roman" w:hint="eastAsia"/>
                <w:sz w:val="24"/>
                <w:szCs w:val="24"/>
              </w:rPr>
              <w:instrText>市公安局汉台分局</w:instrText>
            </w:r>
            <w:r w:rsidRPr="005918E7">
              <w:rPr>
                <w:rFonts w:ascii="Times New Roman" w:eastAsia="仿宋_GB2312" w:hAnsi="Times New Roman" w:hint="eastAsia"/>
                <w:sz w:val="24"/>
                <w:szCs w:val="24"/>
              </w:rPr>
              <w:instrText xml:space="preserve">" \t "http://www.htq.gov.cn/hzshtqzf/zwgk/bmzbgkml/czglbm/_blank" </w:instrText>
            </w:r>
            <w:r w:rsidRPr="005918E7">
              <w:rPr>
                <w:rFonts w:ascii="Times New Roman" w:eastAsia="仿宋_GB2312" w:hAnsi="Times New Roman" w:hint="eastAsia"/>
                <w:sz w:val="24"/>
                <w:szCs w:val="24"/>
              </w:rPr>
              <w:fldChar w:fldCharType="separate"/>
            </w:r>
            <w:r w:rsidRPr="005918E7">
              <w:rPr>
                <w:rFonts w:ascii="Times New Roman" w:eastAsia="仿宋_GB2312" w:hAnsi="Times New Roman" w:hint="eastAsia"/>
                <w:sz w:val="24"/>
                <w:szCs w:val="24"/>
              </w:rPr>
              <w:t>市公安局</w:t>
            </w:r>
          </w:p>
          <w:p w:rsidR="005918E7" w:rsidRPr="005918E7" w:rsidRDefault="005918E7" w:rsidP="005918E7">
            <w:pPr>
              <w:spacing w:line="340" w:lineRule="exact"/>
              <w:jc w:val="center"/>
              <w:rPr>
                <w:rFonts w:ascii="Times New Roman" w:eastAsia="仿宋_GB2312" w:hAnsi="Times New Roman"/>
                <w:sz w:val="24"/>
                <w:szCs w:val="24"/>
              </w:rPr>
            </w:pPr>
            <w:r w:rsidRPr="005918E7">
              <w:rPr>
                <w:rFonts w:ascii="Times New Roman" w:eastAsia="仿宋_GB2312" w:hAnsi="Times New Roman" w:hint="eastAsia"/>
                <w:sz w:val="24"/>
                <w:szCs w:val="24"/>
              </w:rPr>
              <w:t>汉台分局</w:t>
            </w:r>
            <w:r w:rsidRPr="005918E7">
              <w:rPr>
                <w:rFonts w:ascii="Times New Roman" w:eastAsia="仿宋_GB2312" w:hAnsi="Times New Roman" w:hint="eastAsia"/>
                <w:sz w:val="24"/>
                <w:szCs w:val="24"/>
              </w:rPr>
              <w:fldChar w:fldCharType="end"/>
            </w:r>
          </w:p>
        </w:tc>
        <w:tc>
          <w:tcPr>
            <w:tcW w:w="1276" w:type="dxa"/>
            <w:vAlign w:val="center"/>
          </w:tcPr>
          <w:p w:rsidR="005918E7" w:rsidRPr="005918E7" w:rsidRDefault="005918E7" w:rsidP="005918E7">
            <w:pPr>
              <w:spacing w:line="340" w:lineRule="exact"/>
              <w:rPr>
                <w:rFonts w:ascii="Times New Roman" w:eastAsia="仿宋_GB2312" w:hAnsi="Times New Roman"/>
                <w:sz w:val="24"/>
                <w:szCs w:val="24"/>
              </w:rPr>
            </w:pPr>
          </w:p>
        </w:tc>
      </w:tr>
    </w:tbl>
    <w:p w:rsidR="005918E7" w:rsidRPr="005918E7" w:rsidRDefault="005918E7" w:rsidP="005918E7">
      <w:pPr>
        <w:spacing w:line="500" w:lineRule="exact"/>
        <w:rPr>
          <w:rFonts w:ascii="Times New Roman" w:eastAsia="仿宋_GB2312" w:hAnsi="Times New Roman" w:cs="Times New Roman"/>
          <w:bCs/>
          <w:color w:val="000000"/>
          <w:kern w:val="0"/>
          <w:sz w:val="28"/>
          <w:szCs w:val="28"/>
        </w:rPr>
      </w:pPr>
      <w:r w:rsidRPr="005918E7">
        <w:rPr>
          <w:rFonts w:ascii="Times New Roman" w:eastAsia="黑体" w:hAnsi="黑体" w:cs="Times New Roman"/>
          <w:bCs/>
          <w:sz w:val="28"/>
          <w:szCs w:val="28"/>
        </w:rPr>
        <w:t>备注说明：</w:t>
      </w:r>
      <w:r w:rsidRPr="005918E7">
        <w:rPr>
          <w:rFonts w:ascii="Times New Roman" w:eastAsia="仿宋_GB2312" w:hAnsi="Times New Roman" w:cs="Times New Roman"/>
          <w:bCs/>
          <w:color w:val="000000"/>
          <w:kern w:val="0"/>
          <w:sz w:val="28"/>
          <w:szCs w:val="28"/>
        </w:rPr>
        <w:t>标</w:t>
      </w:r>
      <w:r w:rsidRPr="005918E7">
        <w:rPr>
          <w:rFonts w:ascii="Times New Roman" w:eastAsia="仿宋_GB2312" w:hAnsi="仿宋_GB2312" w:cs="Times New Roman"/>
          <w:bCs/>
          <w:color w:val="000000"/>
          <w:kern w:val="0"/>
          <w:sz w:val="28"/>
          <w:szCs w:val="28"/>
        </w:rPr>
        <w:t>★</w:t>
      </w:r>
      <w:r w:rsidRPr="005918E7">
        <w:rPr>
          <w:rFonts w:ascii="Times New Roman" w:eastAsia="仿宋_GB2312" w:hAnsi="Times New Roman" w:cs="Times New Roman"/>
          <w:bCs/>
          <w:color w:val="000000"/>
          <w:kern w:val="0"/>
          <w:sz w:val="28"/>
          <w:szCs w:val="28"/>
        </w:rPr>
        <w:t>的事项依据《汉台区行政许可事项清单（</w:t>
      </w:r>
      <w:r w:rsidRPr="005918E7">
        <w:rPr>
          <w:rFonts w:ascii="Times New Roman" w:eastAsia="仿宋_GB2312" w:hAnsi="Times New Roman" w:cs="Times New Roman"/>
          <w:bCs/>
          <w:color w:val="000000"/>
          <w:kern w:val="0"/>
          <w:sz w:val="28"/>
          <w:szCs w:val="28"/>
        </w:rPr>
        <w:t>2022</w:t>
      </w:r>
      <w:r w:rsidRPr="005918E7">
        <w:rPr>
          <w:rFonts w:ascii="Times New Roman" w:eastAsia="仿宋_GB2312" w:hAnsi="Times New Roman" w:cs="Times New Roman"/>
          <w:bCs/>
          <w:color w:val="000000"/>
          <w:kern w:val="0"/>
          <w:sz w:val="28"/>
          <w:szCs w:val="28"/>
        </w:rPr>
        <w:t>年版）》对事项名称进行了更新，新旧名称对照如下：</w:t>
      </w:r>
    </w:p>
    <w:tbl>
      <w:tblPr>
        <w:tblW w:w="9980" w:type="dxa"/>
        <w:tblInd w:w="-232" w:type="dxa"/>
        <w:tblLayout w:type="fixed"/>
        <w:tblLook w:val="0000" w:firstRow="0" w:lastRow="0" w:firstColumn="0" w:lastColumn="0" w:noHBand="0" w:noVBand="0"/>
      </w:tblPr>
      <w:tblGrid>
        <w:gridCol w:w="766"/>
        <w:gridCol w:w="4536"/>
        <w:gridCol w:w="3661"/>
        <w:gridCol w:w="1017"/>
      </w:tblGrid>
      <w:tr w:rsidR="005918E7" w:rsidRPr="005918E7" w:rsidTr="00A875C2">
        <w:trPr>
          <w:trHeight w:val="424"/>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黑体" w:hAnsi="Times New Roman" w:cs="Times New Roman"/>
                <w:color w:val="000000"/>
                <w:sz w:val="24"/>
                <w:szCs w:val="24"/>
              </w:rPr>
            </w:pPr>
            <w:r w:rsidRPr="005918E7">
              <w:rPr>
                <w:rFonts w:ascii="Times New Roman" w:eastAsia="黑体" w:hAnsi="Times New Roman" w:cs="Times New Roman"/>
                <w:color w:val="000000"/>
                <w:kern w:val="0"/>
                <w:sz w:val="24"/>
                <w:szCs w:val="24"/>
              </w:rPr>
              <w:t>序号</w:t>
            </w:r>
          </w:p>
        </w:tc>
        <w:tc>
          <w:tcPr>
            <w:tcW w:w="4536" w:type="dxa"/>
            <w:tcBorders>
              <w:top w:val="single" w:sz="4" w:space="0" w:color="000000"/>
              <w:left w:val="single" w:sz="4" w:space="0" w:color="000000"/>
              <w:bottom w:val="nil"/>
              <w:right w:val="single" w:sz="4" w:space="0" w:color="000000"/>
            </w:tcBorders>
            <w:vAlign w:val="center"/>
          </w:tcPr>
          <w:p w:rsidR="005918E7" w:rsidRPr="005918E7" w:rsidRDefault="005918E7" w:rsidP="005918E7">
            <w:pPr>
              <w:widowControl/>
              <w:spacing w:line="300" w:lineRule="exact"/>
              <w:jc w:val="center"/>
              <w:textAlignment w:val="center"/>
              <w:rPr>
                <w:rFonts w:ascii="Times New Roman" w:eastAsia="黑体" w:hAnsi="Times New Roman" w:cs="Times New Roman"/>
                <w:color w:val="000000"/>
                <w:sz w:val="24"/>
                <w:szCs w:val="24"/>
              </w:rPr>
            </w:pPr>
            <w:r w:rsidRPr="005918E7">
              <w:rPr>
                <w:rFonts w:ascii="Times New Roman" w:eastAsia="黑体" w:hAnsi="Times New Roman" w:cs="Times New Roman"/>
                <w:color w:val="000000"/>
                <w:kern w:val="0"/>
                <w:sz w:val="24"/>
                <w:szCs w:val="24"/>
              </w:rPr>
              <w:t>更新后名称</w:t>
            </w:r>
          </w:p>
        </w:tc>
        <w:tc>
          <w:tcPr>
            <w:tcW w:w="3661" w:type="dxa"/>
            <w:tcBorders>
              <w:top w:val="single" w:sz="4" w:space="0" w:color="000000"/>
              <w:left w:val="single" w:sz="4" w:space="0" w:color="000000"/>
              <w:bottom w:val="nil"/>
              <w:right w:val="single" w:sz="4" w:space="0" w:color="000000"/>
            </w:tcBorders>
            <w:vAlign w:val="center"/>
          </w:tcPr>
          <w:p w:rsidR="005918E7" w:rsidRPr="005918E7" w:rsidRDefault="005918E7" w:rsidP="005918E7">
            <w:pPr>
              <w:widowControl/>
              <w:spacing w:line="300" w:lineRule="exact"/>
              <w:jc w:val="center"/>
              <w:textAlignment w:val="center"/>
              <w:rPr>
                <w:rFonts w:ascii="Times New Roman" w:eastAsia="黑体" w:hAnsi="Times New Roman" w:cs="Times New Roman"/>
                <w:color w:val="000000"/>
                <w:sz w:val="24"/>
                <w:szCs w:val="24"/>
              </w:rPr>
            </w:pPr>
            <w:r w:rsidRPr="005918E7">
              <w:rPr>
                <w:rFonts w:ascii="Times New Roman" w:eastAsia="黑体" w:hAnsi="Times New Roman" w:cs="Times New Roman"/>
                <w:color w:val="000000"/>
                <w:kern w:val="0"/>
                <w:sz w:val="24"/>
                <w:szCs w:val="24"/>
              </w:rPr>
              <w:t>事项原名称</w:t>
            </w:r>
          </w:p>
        </w:tc>
        <w:tc>
          <w:tcPr>
            <w:tcW w:w="1017" w:type="dxa"/>
            <w:tcBorders>
              <w:top w:val="single" w:sz="4" w:space="0" w:color="000000"/>
              <w:left w:val="single" w:sz="4" w:space="0" w:color="000000"/>
              <w:bottom w:val="nil"/>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黑体" w:hAnsi="Times New Roman" w:cs="Times New Roman"/>
                <w:color w:val="000000"/>
                <w:sz w:val="24"/>
                <w:szCs w:val="24"/>
              </w:rPr>
            </w:pPr>
            <w:r w:rsidRPr="005918E7">
              <w:rPr>
                <w:rFonts w:ascii="Times New Roman" w:eastAsia="黑体" w:hAnsi="Times New Roman" w:cs="Times New Roman"/>
                <w:color w:val="000000"/>
                <w:kern w:val="0"/>
                <w:sz w:val="24"/>
                <w:szCs w:val="24"/>
              </w:rPr>
              <w:t>备注</w:t>
            </w: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林草种子生产经营许可核发</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林木种子生产经营许可核发</w:t>
            </w:r>
          </w:p>
        </w:tc>
        <w:tc>
          <w:tcPr>
            <w:tcW w:w="1017"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rPr>
                <w:rFonts w:ascii="Times New Roman" w:eastAsia="仿宋_GB2312"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出版物零售业务经营许可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出版物零售单位和个体工商户设立、变更审批</w:t>
            </w:r>
          </w:p>
        </w:tc>
        <w:tc>
          <w:tcPr>
            <w:tcW w:w="1017"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互联网上网服务营业场所经营活动审批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互联网上网服务营业场所经营单位设立审批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渔业捕捞许可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渔业捕捞许可审批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水产苗种生产经营审批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水产苗种生产审批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水域滩涂养殖证核发许可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规划内水域滩涂养殖许可</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娱乐场所经营活动审批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娱乐场所从事娱乐经营活动审批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8</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营业性演出活动审批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文艺表演团体从事营业性演出活动变更审批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9</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出版物零售业务变更审批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出版物零售单位和个体工商户变更审批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10</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林草种子生产经营许可变更审批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林木种子生产经营许可变更审批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11</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林草种子生产经营许可延续审批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林木种子生产经营许可延续审批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12</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林草种子生产经营许可注销审批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林木种子生产经营许可注销审批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13</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猎捕陆生野生动物审批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猎捕非国家重点保护陆生野生动物狩猎证核发</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14</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农作物种子生产经营许可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主要农作物常规种子生产经营许可证的变更审批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lastRenderedPageBreak/>
              <w:t>15</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农作物种子生产经营许可延续审批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主要农作物常规种子生产经营许可证的延续审批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16</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生鲜乳收购站许可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生鲜乳收购许可</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17</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使用低于国家或地方规定的种用标准的农作物种子审批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使用低于国家或地方规定标准的农作物种子审批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18</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拖拉机和联合收割机驾驶证核发</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拖拉机、联合收割机操作人员操作证件核发</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19</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职业培训学校办学许可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民办职业培训学校设立审批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20</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职业培训学校分立许可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民办职业培训学校分立审批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21</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职业培训学校合并许可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民办职业培训学校合并审批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22</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职业培训学校变更许可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民办职业培训学校变更审批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23</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职业培训学校终止许可</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民办职业培训学校终止审批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24</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中等及以下学校和其他教育机构设置审批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民办学前教育机构小学的设立审批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25</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中等及以下学校和其他教育机构变更审批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民办学前教育机构小学的变更、调整审批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r w:rsidR="005918E7" w:rsidRPr="005918E7" w:rsidTr="00A875C2">
        <w:trPr>
          <w:trHeight w:val="340"/>
        </w:trPr>
        <w:tc>
          <w:tcPr>
            <w:tcW w:w="766"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jc w:val="center"/>
              <w:textAlignment w:val="center"/>
              <w:rPr>
                <w:rFonts w:ascii="Times New Roman" w:eastAsia="宋体" w:hAnsi="Times New Roman" w:cs="Times New Roman"/>
                <w:color w:val="000000"/>
                <w:sz w:val="24"/>
                <w:szCs w:val="24"/>
              </w:rPr>
            </w:pPr>
            <w:r w:rsidRPr="005918E7">
              <w:rPr>
                <w:rFonts w:ascii="Times New Roman" w:eastAsia="宋体" w:hAnsi="Times New Roman" w:cs="Times New Roman"/>
                <w:color w:val="000000"/>
                <w:kern w:val="0"/>
                <w:sz w:val="24"/>
                <w:szCs w:val="24"/>
              </w:rPr>
              <w:t>26</w:t>
            </w:r>
          </w:p>
        </w:tc>
        <w:tc>
          <w:tcPr>
            <w:tcW w:w="4536"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中等及以下学校和其他教育机构注销审批</w:t>
            </w:r>
          </w:p>
        </w:tc>
        <w:tc>
          <w:tcPr>
            <w:tcW w:w="3661" w:type="dxa"/>
            <w:tcBorders>
              <w:top w:val="single" w:sz="4" w:space="0" w:color="000000"/>
              <w:left w:val="single" w:sz="4" w:space="0" w:color="000000"/>
              <w:bottom w:val="single" w:sz="4" w:space="0" w:color="000000"/>
              <w:right w:val="single" w:sz="4" w:space="0" w:color="000000"/>
            </w:tcBorders>
            <w:vAlign w:val="center"/>
          </w:tcPr>
          <w:p w:rsidR="005918E7" w:rsidRPr="005918E7" w:rsidRDefault="005918E7" w:rsidP="005918E7">
            <w:pPr>
              <w:widowControl/>
              <w:spacing w:line="300" w:lineRule="exact"/>
              <w:jc w:val="left"/>
              <w:textAlignment w:val="center"/>
              <w:rPr>
                <w:rFonts w:ascii="Times New Roman" w:eastAsia="仿宋_GB2312" w:hAnsi="Times New Roman" w:cs="Times New Roman"/>
                <w:color w:val="000000"/>
                <w:sz w:val="24"/>
                <w:szCs w:val="24"/>
              </w:rPr>
            </w:pPr>
            <w:r w:rsidRPr="005918E7">
              <w:rPr>
                <w:rFonts w:ascii="Times New Roman" w:eastAsia="仿宋_GB2312" w:hAnsi="Times New Roman" w:cs="Times New Roman"/>
                <w:color w:val="000000"/>
                <w:kern w:val="0"/>
                <w:sz w:val="24"/>
                <w:szCs w:val="24"/>
              </w:rPr>
              <w:t>民办学前教育机构小学的注销审批</w:t>
            </w:r>
          </w:p>
        </w:tc>
        <w:tc>
          <w:tcPr>
            <w:tcW w:w="1017" w:type="dxa"/>
            <w:tcBorders>
              <w:top w:val="single" w:sz="4" w:space="0" w:color="000000"/>
              <w:left w:val="single" w:sz="4" w:space="0" w:color="000000"/>
              <w:bottom w:val="single" w:sz="4" w:space="0" w:color="000000"/>
              <w:right w:val="single" w:sz="4" w:space="0" w:color="000000"/>
            </w:tcBorders>
            <w:noWrap/>
            <w:vAlign w:val="center"/>
          </w:tcPr>
          <w:p w:rsidR="005918E7" w:rsidRPr="005918E7" w:rsidRDefault="005918E7" w:rsidP="005918E7">
            <w:pPr>
              <w:widowControl/>
              <w:spacing w:line="300" w:lineRule="exact"/>
              <w:rPr>
                <w:rFonts w:ascii="Times New Roman" w:eastAsia="宋体" w:hAnsi="Times New Roman" w:cs="Times New Roman"/>
                <w:color w:val="000000"/>
                <w:sz w:val="24"/>
                <w:szCs w:val="24"/>
              </w:rPr>
            </w:pPr>
          </w:p>
        </w:tc>
      </w:tr>
    </w:tbl>
    <w:p w:rsidR="003356FE" w:rsidRDefault="003356FE"/>
    <w:sectPr w:rsidR="003356FE" w:rsidSect="00D212A4">
      <w:pgSz w:w="11906" w:h="16838"/>
      <w:pgMar w:top="1440" w:right="1134"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仿宋"/>
    <w:charset w:val="86"/>
    <w:family w:val="auto"/>
    <w:pitch w:val="default"/>
    <w:sig w:usb0="00000001" w:usb1="080E0000" w:usb2="00000000" w:usb3="00000000" w:csb0="00040000" w:csb1="00000000"/>
  </w:font>
  <w:font w:name="仿宋_GB2312">
    <w:altName w:val="仿宋"/>
    <w:charset w:val="86"/>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 Hei">
    <w:altName w:val="仿宋"/>
    <w:charset w:val="00"/>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E7"/>
    <w:rsid w:val="003356FE"/>
    <w:rsid w:val="00426E3B"/>
    <w:rsid w:val="005918E7"/>
    <w:rsid w:val="00D2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35FBF-BAC6-4A16-9F90-D836E379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5918E7"/>
    <w:pPr>
      <w:keepNext/>
      <w:keepLines/>
      <w:spacing w:before="340" w:after="330" w:line="576" w:lineRule="auto"/>
      <w:outlineLvl w:val="0"/>
    </w:pPr>
    <w:rPr>
      <w:rFonts w:ascii="Times New Roman" w:eastAsia="方正小标宋简体" w:hAnsi="Times New Roman" w:cs="Times New Roman"/>
      <w:b/>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918E7"/>
    <w:rPr>
      <w:rFonts w:ascii="Times New Roman" w:eastAsia="方正小标宋简体" w:hAnsi="Times New Roman" w:cs="Times New Roman"/>
      <w:b/>
      <w:kern w:val="44"/>
      <w:sz w:val="44"/>
      <w:szCs w:val="32"/>
    </w:rPr>
  </w:style>
  <w:style w:type="numbering" w:customStyle="1" w:styleId="11">
    <w:name w:val="无列表1"/>
    <w:next w:val="a2"/>
    <w:uiPriority w:val="99"/>
    <w:semiHidden/>
    <w:unhideWhenUsed/>
    <w:rsid w:val="005918E7"/>
  </w:style>
  <w:style w:type="paragraph" w:styleId="a3">
    <w:name w:val="Body Text Indent"/>
    <w:basedOn w:val="a"/>
    <w:link w:val="a4"/>
    <w:uiPriority w:val="99"/>
    <w:unhideWhenUsed/>
    <w:qFormat/>
    <w:rsid w:val="005918E7"/>
    <w:pPr>
      <w:spacing w:after="120"/>
      <w:ind w:leftChars="200" w:left="420"/>
    </w:pPr>
  </w:style>
  <w:style w:type="character" w:customStyle="1" w:styleId="a4">
    <w:name w:val="正文文本缩进 字符"/>
    <w:basedOn w:val="a0"/>
    <w:link w:val="a3"/>
    <w:uiPriority w:val="99"/>
    <w:semiHidden/>
    <w:rsid w:val="005918E7"/>
  </w:style>
  <w:style w:type="paragraph" w:styleId="2">
    <w:name w:val="Body Text First Indent 2"/>
    <w:basedOn w:val="a3"/>
    <w:link w:val="20"/>
    <w:qFormat/>
    <w:rsid w:val="005918E7"/>
    <w:pPr>
      <w:tabs>
        <w:tab w:val="left" w:pos="3040"/>
      </w:tabs>
      <w:spacing w:after="0"/>
      <w:ind w:leftChars="0" w:left="0" w:firstLineChars="200" w:firstLine="420"/>
    </w:pPr>
    <w:rPr>
      <w:rFonts w:ascii="Times New Roman" w:eastAsia="仿宋_GB2312" w:hAnsi="Times New Roman" w:cs="Times New Roman"/>
      <w:kern w:val="0"/>
      <w:sz w:val="20"/>
      <w:szCs w:val="32"/>
    </w:rPr>
  </w:style>
  <w:style w:type="character" w:customStyle="1" w:styleId="20">
    <w:name w:val="正文首行缩进 2 字符"/>
    <w:basedOn w:val="a4"/>
    <w:link w:val="2"/>
    <w:rsid w:val="005918E7"/>
    <w:rPr>
      <w:rFonts w:ascii="Times New Roman" w:eastAsia="仿宋_GB2312" w:hAnsi="Times New Roman" w:cs="Times New Roman"/>
      <w:kern w:val="0"/>
      <w:sz w:val="20"/>
      <w:szCs w:val="32"/>
    </w:rPr>
  </w:style>
  <w:style w:type="paragraph" w:styleId="a5">
    <w:name w:val="Body Text"/>
    <w:basedOn w:val="a"/>
    <w:next w:val="a"/>
    <w:link w:val="a6"/>
    <w:qFormat/>
    <w:rsid w:val="005918E7"/>
    <w:pPr>
      <w:spacing w:after="120"/>
    </w:pPr>
    <w:rPr>
      <w:rFonts w:ascii="Times New Roman" w:eastAsia="仿宋_GB2312" w:hAnsi="Times New Roman" w:cs="Times New Roman"/>
      <w:sz w:val="32"/>
      <w:szCs w:val="24"/>
    </w:rPr>
  </w:style>
  <w:style w:type="character" w:customStyle="1" w:styleId="a6">
    <w:name w:val="正文文本 字符"/>
    <w:basedOn w:val="a0"/>
    <w:link w:val="a5"/>
    <w:rsid w:val="005918E7"/>
    <w:rPr>
      <w:rFonts w:ascii="Times New Roman" w:eastAsia="仿宋_GB2312" w:hAnsi="Times New Roman" w:cs="Times New Roman"/>
      <w:sz w:val="32"/>
      <w:szCs w:val="24"/>
    </w:rPr>
  </w:style>
  <w:style w:type="paragraph" w:styleId="a7">
    <w:name w:val="Plain Text"/>
    <w:basedOn w:val="a"/>
    <w:link w:val="a8"/>
    <w:unhideWhenUsed/>
    <w:qFormat/>
    <w:rsid w:val="005918E7"/>
    <w:rPr>
      <w:rFonts w:ascii="宋体" w:eastAsia="宋体" w:hAnsi="Courier New" w:cs="Courier New"/>
      <w:szCs w:val="21"/>
    </w:rPr>
  </w:style>
  <w:style w:type="character" w:customStyle="1" w:styleId="a8">
    <w:name w:val="纯文本 字符"/>
    <w:basedOn w:val="a0"/>
    <w:link w:val="a7"/>
    <w:qFormat/>
    <w:rsid w:val="005918E7"/>
    <w:rPr>
      <w:rFonts w:ascii="宋体" w:eastAsia="宋体" w:hAnsi="Courier New" w:cs="Courier New"/>
      <w:szCs w:val="21"/>
    </w:rPr>
  </w:style>
  <w:style w:type="paragraph" w:styleId="a9">
    <w:name w:val="Date"/>
    <w:basedOn w:val="a"/>
    <w:next w:val="a"/>
    <w:link w:val="aa"/>
    <w:uiPriority w:val="99"/>
    <w:unhideWhenUsed/>
    <w:qFormat/>
    <w:rsid w:val="005918E7"/>
    <w:pPr>
      <w:ind w:leftChars="2500" w:left="100"/>
    </w:pPr>
    <w:rPr>
      <w:rFonts w:ascii="Times New Roman" w:eastAsia="仿宋_GB2312" w:hAnsi="Times New Roman" w:cs="Times New Roman"/>
      <w:sz w:val="32"/>
      <w:szCs w:val="32"/>
    </w:rPr>
  </w:style>
  <w:style w:type="character" w:customStyle="1" w:styleId="aa">
    <w:name w:val="日期 字符"/>
    <w:basedOn w:val="a0"/>
    <w:link w:val="a9"/>
    <w:uiPriority w:val="99"/>
    <w:qFormat/>
    <w:rsid w:val="005918E7"/>
    <w:rPr>
      <w:rFonts w:ascii="Times New Roman" w:eastAsia="仿宋_GB2312" w:hAnsi="Times New Roman" w:cs="Times New Roman"/>
      <w:sz w:val="32"/>
      <w:szCs w:val="32"/>
    </w:rPr>
  </w:style>
  <w:style w:type="paragraph" w:styleId="ab">
    <w:name w:val="Balloon Text"/>
    <w:basedOn w:val="a"/>
    <w:link w:val="ac"/>
    <w:uiPriority w:val="99"/>
    <w:unhideWhenUsed/>
    <w:qFormat/>
    <w:rsid w:val="005918E7"/>
    <w:rPr>
      <w:rFonts w:ascii="Times New Roman" w:eastAsia="仿宋_GB2312" w:hAnsi="Times New Roman" w:cs="Times New Roman"/>
      <w:sz w:val="18"/>
      <w:szCs w:val="18"/>
    </w:rPr>
  </w:style>
  <w:style w:type="character" w:customStyle="1" w:styleId="ac">
    <w:name w:val="批注框文本 字符"/>
    <w:basedOn w:val="a0"/>
    <w:link w:val="ab"/>
    <w:uiPriority w:val="99"/>
    <w:qFormat/>
    <w:rsid w:val="005918E7"/>
    <w:rPr>
      <w:rFonts w:ascii="Times New Roman" w:eastAsia="仿宋_GB2312" w:hAnsi="Times New Roman" w:cs="Times New Roman"/>
      <w:sz w:val="18"/>
      <w:szCs w:val="18"/>
    </w:rPr>
  </w:style>
  <w:style w:type="paragraph" w:styleId="ad">
    <w:name w:val="footer"/>
    <w:basedOn w:val="a"/>
    <w:link w:val="ae"/>
    <w:unhideWhenUsed/>
    <w:qFormat/>
    <w:rsid w:val="005918E7"/>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ae">
    <w:name w:val="页脚 字符"/>
    <w:basedOn w:val="a0"/>
    <w:link w:val="ad"/>
    <w:qFormat/>
    <w:rsid w:val="005918E7"/>
    <w:rPr>
      <w:rFonts w:ascii="Times New Roman" w:eastAsia="仿宋_GB2312" w:hAnsi="Times New Roman" w:cs="Times New Roman"/>
      <w:sz w:val="18"/>
      <w:szCs w:val="18"/>
    </w:rPr>
  </w:style>
  <w:style w:type="paragraph" w:styleId="af">
    <w:name w:val="header"/>
    <w:basedOn w:val="a"/>
    <w:link w:val="af0"/>
    <w:uiPriority w:val="99"/>
    <w:unhideWhenUsed/>
    <w:qFormat/>
    <w:rsid w:val="005918E7"/>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af0">
    <w:name w:val="页眉 字符"/>
    <w:basedOn w:val="a0"/>
    <w:link w:val="af"/>
    <w:uiPriority w:val="99"/>
    <w:qFormat/>
    <w:rsid w:val="005918E7"/>
    <w:rPr>
      <w:rFonts w:ascii="Times New Roman" w:eastAsia="仿宋_GB2312" w:hAnsi="Times New Roman" w:cs="Times New Roman"/>
      <w:sz w:val="18"/>
      <w:szCs w:val="18"/>
    </w:rPr>
  </w:style>
  <w:style w:type="paragraph" w:styleId="af1">
    <w:name w:val="Normal (Web)"/>
    <w:basedOn w:val="a"/>
    <w:qFormat/>
    <w:rsid w:val="005918E7"/>
    <w:pPr>
      <w:widowControl/>
      <w:spacing w:before="100" w:beforeAutospacing="1" w:after="100" w:afterAutospacing="1"/>
      <w:jc w:val="left"/>
    </w:pPr>
    <w:rPr>
      <w:rFonts w:ascii="宋体" w:eastAsia="宋体" w:hAnsi="宋体" w:cs="宋体"/>
      <w:sz w:val="24"/>
      <w:szCs w:val="24"/>
    </w:rPr>
  </w:style>
  <w:style w:type="table" w:styleId="af2">
    <w:name w:val="Table Grid"/>
    <w:basedOn w:val="a1"/>
    <w:qFormat/>
    <w:rsid w:val="005918E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rsid w:val="005918E7"/>
  </w:style>
  <w:style w:type="character" w:styleId="af4">
    <w:name w:val="Hyperlink"/>
    <w:basedOn w:val="a0"/>
    <w:qFormat/>
    <w:rsid w:val="005918E7"/>
    <w:rPr>
      <w:color w:val="0000FF"/>
      <w:u w:val="single"/>
    </w:rPr>
  </w:style>
  <w:style w:type="paragraph" w:customStyle="1" w:styleId="Default">
    <w:name w:val="Default"/>
    <w:qFormat/>
    <w:rsid w:val="005918E7"/>
    <w:pPr>
      <w:widowControl w:val="0"/>
      <w:autoSpaceDE w:val="0"/>
      <w:autoSpaceDN w:val="0"/>
      <w:adjustRightInd w:val="0"/>
    </w:pPr>
    <w:rPr>
      <w:rFonts w:ascii="Sim Hei" w:eastAsia="Sim Hei" w:hAnsi="Times New Roman" w:cs="Sim Hei"/>
      <w:color w:val="000000"/>
      <w:kern w:val="0"/>
      <w:sz w:val="24"/>
      <w:szCs w:val="24"/>
    </w:rPr>
  </w:style>
  <w:style w:type="paragraph" w:customStyle="1" w:styleId="Char">
    <w:name w:val="Char"/>
    <w:basedOn w:val="a"/>
    <w:qFormat/>
    <w:rsid w:val="005918E7"/>
    <w:pPr>
      <w:widowControl/>
      <w:spacing w:after="160" w:line="240" w:lineRule="exact"/>
      <w:jc w:val="left"/>
    </w:pPr>
    <w:rPr>
      <w:rFonts w:ascii="Times New Roman" w:eastAsia="宋体" w:hAnsi="Times New Roman" w:cs="Times New Roman"/>
      <w:szCs w:val="24"/>
    </w:rPr>
  </w:style>
  <w:style w:type="paragraph" w:customStyle="1" w:styleId="CharCharCharChar">
    <w:name w:val="Char Char Char Char"/>
    <w:basedOn w:val="a"/>
    <w:qFormat/>
    <w:rsid w:val="005918E7"/>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3272</Words>
  <Characters>18657</Characters>
  <Application>Microsoft Office Word</Application>
  <DocSecurity>0</DocSecurity>
  <Lines>155</Lines>
  <Paragraphs>43</Paragraphs>
  <ScaleCrop>false</ScaleCrop>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2023-02-07T09:47:00Z</dcterms:created>
  <dcterms:modified xsi:type="dcterms:W3CDTF">2023-02-07T09:47:00Z</dcterms:modified>
</cp:coreProperties>
</file>