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  <w:t>汉台区新型经营主体带动产业奖补标准</w:t>
      </w:r>
    </w:p>
    <w:bookmarkEnd w:id="0"/>
    <w:tbl>
      <w:tblPr>
        <w:tblStyle w:val="3"/>
        <w:tblW w:w="9102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2025"/>
        <w:gridCol w:w="56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奖补类型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奖补标准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奖补条件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订单农业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当年支付订单收购脱贫户、监测对象订单收购总额的2%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符合全区农业产业发展规划，农民专业合作社、农业企业按不低于市场价进行订单收购，当年订单收购额在50万元以上，有订单收购影像及相关支付打款凭证等“一户一档”资料，补助上限5万元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劳务用工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当年支付脱贫户、监测对象务工工资的,按照支付工资总额5%给予奖补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符合“产业发展用工”实际，有用工台账和劳务合同（协议）、劳务影像及支付劳务费用的相关凭证等“一户档”资料，补助上限5万元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土地流转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按当年流转脱贫户、监测对象土地租金的20%给予奖补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符合“产业发展流转土地”实际，有流转脱贫户、监测对象台账和土地流转协议，补助上限1万元。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致富带头人带户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按200元/带动户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主体被认定为产业致富带头人，在村域内带动5户及以上脱贫户、监测对象发展主导特色产业，有带户增收台账（户均增收1000元以上），运营管理规范，对农户的技术培训指导、农业生产物质统购统配、支付票据等“一户一档”资料齐全。补助上限2万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“3+4+N”主导产业发展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按1.2元/棒（袋）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经营主体新发展食用菌1万棒（袋）以上，每袋产鲜菇至少产1斤。补助上限3万元。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按500元/亩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经营主体年种植羊肚菌10亩以上，平均每亩产鲜菌500斤以上。补助上限5万元.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品牌培育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按2万元/ 项奖补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新获得“绿色食品”认证的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按3万元/ 项奖补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新获得“有机食品”认证的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按5万元/项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新申报并取得国家地理标志产品保护登记的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按5万元/企业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新获得国家地理标志证明商标，并进行知识产权登记保护的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按2万元/项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新获得“全国名特优新产品目录”或“国家良好农业规范”的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BhY2Y0YjA4MDRmMjkxNzZkNzFhYjJjMGM2NjlhOTcifQ=="/>
  </w:docVars>
  <w:rsids>
    <w:rsidRoot w:val="69F80A31"/>
    <w:rsid w:val="04A951CF"/>
    <w:rsid w:val="0F9B76EE"/>
    <w:rsid w:val="69F8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方正小标宋简体"/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2022-07-29T09:29:00Z</dcterms:created>
  <dc:creator>大型食肉宠物</dc:creator>
  <cp:lastModifiedBy>大型食肉宠物</cp:lastModifiedBy>
  <dcterms:modified xsi:type="dcterms:W3CDTF">2022-07-29T09:29:48Z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227ED7339F2148D0B47ECA0012A0E748</vt:lpwstr>
  </property>
</Properties>
</file>