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eastAsia="zh-CN"/>
        </w:rPr>
      </w:pPr>
      <w:r>
        <w:rPr>
          <w:rFonts w:hint="default"/>
          <w:lang w:eastAsia="zh-CN"/>
        </w:rPr>
        <w:t>附件</w:t>
      </w:r>
      <w:r>
        <w:rPr>
          <w:rFonts w:hint="default"/>
          <w:lang w:val="en-US" w:eastAsia="zh-CN"/>
        </w:rPr>
        <w:t>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val="en-US" w:eastAsia="zh-CN"/>
        </w:rPr>
        <w:t>汉台区</w:t>
      </w:r>
      <w:r>
        <w:rPr>
          <w:rFonts w:hint="eastAsia" w:ascii="方正小标宋简体" w:hAnsi="方正小标宋简体" w:eastAsia="方正小标宋简体" w:cs="方正小标宋简体"/>
          <w:sz w:val="44"/>
          <w:szCs w:val="44"/>
        </w:rPr>
        <w:t>2022年促进城乡居民增收重点工作任务清单</w:t>
      </w:r>
    </w:p>
    <w:bookmarkEnd w:id="0"/>
    <w:tbl>
      <w:tblPr>
        <w:tblStyle w:val="4"/>
        <w:tblW w:w="148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661"/>
        <w:gridCol w:w="1080"/>
        <w:gridCol w:w="10247"/>
        <w:gridCol w:w="1185"/>
        <w:gridCol w:w="1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34" w:hRule="atLeast"/>
          <w:tblHeader/>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sz w:val="21"/>
                <w:szCs w:val="21"/>
                <w:lang w:eastAsia="zh-CN"/>
              </w:rPr>
            </w:pPr>
            <w:r>
              <w:rPr>
                <w:rFonts w:hint="eastAsia" w:ascii="黑体" w:hAnsi="黑体" w:eastAsia="黑体" w:cs="黑体"/>
                <w:sz w:val="21"/>
                <w:szCs w:val="21"/>
                <w:lang w:eastAsia="zh-CN"/>
              </w:rPr>
              <w:t>序号</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sz w:val="21"/>
                <w:szCs w:val="21"/>
                <w:lang w:eastAsia="zh-CN"/>
              </w:rPr>
            </w:pPr>
            <w:r>
              <w:rPr>
                <w:rFonts w:hint="eastAsia" w:ascii="黑体" w:hAnsi="黑体" w:eastAsia="黑体" w:cs="黑体"/>
                <w:sz w:val="21"/>
                <w:szCs w:val="21"/>
                <w:lang w:eastAsia="zh-CN"/>
              </w:rPr>
              <w:t>类别</w:t>
            </w: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sz w:val="21"/>
                <w:szCs w:val="21"/>
                <w:lang w:eastAsia="zh-CN"/>
              </w:rPr>
            </w:pPr>
            <w:r>
              <w:rPr>
                <w:rFonts w:hint="eastAsia" w:ascii="黑体" w:hAnsi="黑体" w:eastAsia="黑体" w:cs="黑体"/>
                <w:sz w:val="21"/>
                <w:szCs w:val="21"/>
                <w:lang w:eastAsia="zh-CN"/>
              </w:rPr>
              <w:t>重点工作举措</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sz w:val="21"/>
                <w:szCs w:val="21"/>
                <w:lang w:eastAsia="zh-CN"/>
              </w:rPr>
            </w:pPr>
            <w:r>
              <w:rPr>
                <w:rFonts w:hint="eastAsia" w:ascii="黑体" w:hAnsi="黑体" w:eastAsia="黑体" w:cs="黑体"/>
                <w:sz w:val="21"/>
                <w:szCs w:val="21"/>
                <w:lang w:eastAsia="zh-CN"/>
              </w:rPr>
              <w:t>牵头部门</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sz w:val="21"/>
                <w:szCs w:val="21"/>
                <w:lang w:eastAsia="zh-CN"/>
              </w:rPr>
            </w:pPr>
            <w:r>
              <w:rPr>
                <w:rFonts w:hint="eastAsia" w:ascii="黑体" w:hAnsi="黑体" w:eastAsia="黑体" w:cs="黑体"/>
                <w:sz w:val="21"/>
                <w:szCs w:val="21"/>
                <w:lang w:eastAsia="zh-CN"/>
              </w:rPr>
              <w:t>责任部门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013"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r>
              <w:rPr>
                <w:rFonts w:hint="default"/>
                <w:sz w:val="21"/>
                <w:szCs w:val="21"/>
                <w:lang w:eastAsia="zh-CN"/>
              </w:rPr>
              <w:t>1</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高质量就业促进行动</w:t>
            </w: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在农业农村基础设施建设领域，大力推广以工代赈模式，持续拓展农村居民就地就近就业渠道，着力带动农村劳动力就业增收，原则上按照投入该项目各级财政资金10%—15%的比例发放劳务报酬；深化重大项目就业影响评估，在安排政府投资、审批备案核准和评审重大项目时，把增加就业岗位和人力资源配置作为评价项目的重要指标统筹考虑，对带动就业明显的项目，优先纳入重点项目管理，并在资源要素配置上加大倾斜支持力度。</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发改</w:t>
            </w:r>
            <w:r>
              <w:rPr>
                <w:rFonts w:hint="eastAsia"/>
                <w:sz w:val="21"/>
                <w:szCs w:val="21"/>
                <w:lang w:val="en-US" w:eastAsia="zh-CN"/>
              </w:rPr>
              <w:t>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行政审批局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农业农村局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乡村振兴局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交通运输局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水利局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文旅局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林业局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各</w:t>
            </w:r>
            <w:r>
              <w:rPr>
                <w:rFonts w:hint="eastAsia"/>
                <w:sz w:val="21"/>
                <w:szCs w:val="21"/>
                <w:lang w:val="en-US" w:eastAsia="zh-CN"/>
              </w:rPr>
              <w:t>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91"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r>
              <w:rPr>
                <w:rFonts w:hint="default"/>
                <w:sz w:val="21"/>
                <w:szCs w:val="21"/>
                <w:lang w:eastAsia="zh-CN"/>
              </w:rPr>
              <w:t>2</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rPr>
            </w:pP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坚持就业优先原则，</w:t>
            </w:r>
            <w:r>
              <w:rPr>
                <w:rFonts w:hint="eastAsia"/>
                <w:sz w:val="21"/>
                <w:szCs w:val="21"/>
                <w:lang w:val="en-US" w:eastAsia="zh-CN"/>
              </w:rPr>
              <w:t>结合省、市政策，</w:t>
            </w:r>
            <w:r>
              <w:rPr>
                <w:rFonts w:hint="default"/>
                <w:sz w:val="21"/>
                <w:szCs w:val="21"/>
                <w:lang w:eastAsia="zh-CN"/>
              </w:rPr>
              <w:t>研究出台关于进一步做好就业创业工作实施意见，持续增加就业容量，改善就业结构，提升就业质量，确保城镇新增就业</w:t>
            </w:r>
            <w:r>
              <w:rPr>
                <w:rFonts w:hint="default"/>
                <w:sz w:val="21"/>
                <w:szCs w:val="21"/>
                <w:lang w:val="en-US" w:eastAsia="zh-CN"/>
              </w:rPr>
              <w:t>8600</w:t>
            </w:r>
            <w:r>
              <w:rPr>
                <w:rFonts w:hint="default"/>
                <w:sz w:val="21"/>
                <w:szCs w:val="21"/>
                <w:lang w:eastAsia="zh-CN"/>
              </w:rPr>
              <w:t>人以上，</w:t>
            </w:r>
            <w:r>
              <w:rPr>
                <w:rFonts w:hint="eastAsia"/>
                <w:sz w:val="21"/>
                <w:szCs w:val="21"/>
                <w:lang w:val="en-US" w:eastAsia="zh-CN"/>
              </w:rPr>
              <w:t>完成农村劳动力转移就业65000人，</w:t>
            </w:r>
            <w:r>
              <w:rPr>
                <w:rFonts w:hint="default"/>
                <w:sz w:val="21"/>
                <w:szCs w:val="21"/>
                <w:lang w:eastAsia="zh-CN"/>
              </w:rPr>
              <w:t>城镇登记失业率控制在4.3%以内。</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人社局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各</w:t>
            </w:r>
            <w:r>
              <w:rPr>
                <w:rFonts w:hint="eastAsia"/>
                <w:sz w:val="21"/>
                <w:szCs w:val="21"/>
                <w:lang w:val="en-US" w:eastAsia="zh-CN"/>
              </w:rPr>
              <w:t>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r>
              <w:rPr>
                <w:rFonts w:hint="default"/>
                <w:sz w:val="21"/>
                <w:szCs w:val="21"/>
                <w:lang w:eastAsia="zh-CN"/>
              </w:rPr>
              <w:t>3</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rPr>
            </w:pP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聚焦未就业高校毕业生、返乡创业人员、农村转移就业劳动者等重点群体，健全完善创新创业服务保障体系，持续加大水管员、护路员、生态护林员、农田管护员等公益性岗位开发力度，积极推广“秦云就业”小程序功能应用，高质量举办“春风行动”“就业援助月”“金秋招聘月”等招聘活动，组织好疫情防控期间“点对点、一站式”直达运输服务，推动城乡居民稳定就业、持续增收。年内开展职业技能培训</w:t>
            </w:r>
            <w:r>
              <w:rPr>
                <w:rFonts w:hint="eastAsia"/>
                <w:sz w:val="21"/>
                <w:szCs w:val="21"/>
                <w:lang w:val="en-US" w:eastAsia="zh-CN"/>
              </w:rPr>
              <w:t>2600</w:t>
            </w:r>
            <w:r>
              <w:rPr>
                <w:rFonts w:hint="default"/>
                <w:sz w:val="21"/>
                <w:szCs w:val="21"/>
                <w:lang w:eastAsia="zh-CN"/>
              </w:rPr>
              <w:t>人次，扶持创业实体</w:t>
            </w:r>
            <w:r>
              <w:rPr>
                <w:rFonts w:hint="eastAsia"/>
                <w:sz w:val="21"/>
                <w:szCs w:val="21"/>
                <w:lang w:val="en-US" w:eastAsia="zh-CN"/>
              </w:rPr>
              <w:t>300</w:t>
            </w:r>
            <w:r>
              <w:rPr>
                <w:rFonts w:hint="default"/>
                <w:sz w:val="21"/>
                <w:szCs w:val="21"/>
                <w:lang w:eastAsia="zh-CN"/>
              </w:rPr>
              <w:t>个，全年吸纳</w:t>
            </w:r>
            <w:r>
              <w:rPr>
                <w:rFonts w:hint="eastAsia"/>
                <w:sz w:val="21"/>
                <w:szCs w:val="21"/>
                <w:lang w:val="en-US" w:eastAsia="zh-CN"/>
              </w:rPr>
              <w:t>1600</w:t>
            </w:r>
            <w:r>
              <w:rPr>
                <w:rFonts w:hint="default"/>
                <w:sz w:val="21"/>
                <w:szCs w:val="21"/>
                <w:lang w:eastAsia="zh-CN"/>
              </w:rPr>
              <w:t>名大学生在汉就业。</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人社局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乡村振兴局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卫健</w:t>
            </w:r>
            <w:r>
              <w:rPr>
                <w:rFonts w:hint="eastAsia"/>
                <w:sz w:val="21"/>
                <w:szCs w:val="21"/>
                <w:lang w:val="en-US" w:eastAsia="zh-CN"/>
              </w:rPr>
              <w:t>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各</w:t>
            </w:r>
            <w:r>
              <w:rPr>
                <w:rFonts w:hint="eastAsia"/>
                <w:sz w:val="21"/>
                <w:szCs w:val="21"/>
                <w:lang w:val="en-US" w:eastAsia="zh-CN"/>
              </w:rPr>
              <w:t>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508"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r>
              <w:rPr>
                <w:rFonts w:hint="default"/>
                <w:sz w:val="21"/>
                <w:szCs w:val="21"/>
                <w:lang w:eastAsia="zh-CN"/>
              </w:rPr>
              <w:t>4</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rPr>
            </w:pP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加快“3552”现代产业体系建设，聚焦1</w:t>
            </w:r>
            <w:r>
              <w:rPr>
                <w:rFonts w:hint="eastAsia"/>
                <w:sz w:val="21"/>
                <w:szCs w:val="21"/>
                <w:lang w:val="en-US" w:eastAsia="zh-CN"/>
              </w:rPr>
              <w:t>4</w:t>
            </w:r>
            <w:r>
              <w:rPr>
                <w:rFonts w:hint="default"/>
                <w:sz w:val="21"/>
                <w:szCs w:val="21"/>
                <w:lang w:eastAsia="zh-CN"/>
              </w:rPr>
              <w:t>条重点产业链，逐链条完善“一图一方案三清单”，引育一批产业链关键环节重点企业，推动产业链延伸、价值链提升，以产业促就业，以就业促增长，推动形成产业发展与就业扩容的良性互动。</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发改</w:t>
            </w:r>
            <w:r>
              <w:rPr>
                <w:rFonts w:hint="eastAsia"/>
                <w:sz w:val="21"/>
                <w:szCs w:val="21"/>
                <w:lang w:val="en-US" w:eastAsia="zh-CN"/>
              </w:rPr>
              <w:t>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区经贸</w:t>
            </w:r>
            <w:r>
              <w:rPr>
                <w:rFonts w:hint="default"/>
                <w:sz w:val="21"/>
                <w:szCs w:val="21"/>
                <w:lang w:eastAsia="zh-CN"/>
              </w:rPr>
              <w:t>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商务局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卫健</w:t>
            </w:r>
            <w:r>
              <w:rPr>
                <w:rFonts w:hint="eastAsia"/>
                <w:sz w:val="21"/>
                <w:szCs w:val="21"/>
                <w:lang w:val="en-US" w:eastAsia="zh-CN"/>
              </w:rPr>
              <w:t>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文旅局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市场监管局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金融</w:t>
            </w:r>
            <w:r>
              <w:rPr>
                <w:rFonts w:hint="eastAsia"/>
                <w:sz w:val="21"/>
                <w:szCs w:val="21"/>
                <w:lang w:val="en-US" w:eastAsia="zh-CN"/>
              </w:rPr>
              <w:t>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13"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r>
              <w:rPr>
                <w:rFonts w:hint="default"/>
                <w:sz w:val="21"/>
                <w:szCs w:val="21"/>
                <w:lang w:eastAsia="zh-CN"/>
              </w:rPr>
              <w:t>5</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rPr>
            </w:pP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坚持稳产能、促增收并举，大力实施高标准农田建设，积极发展稻渔、粮经轮作等生态立体种植模式，强化产业发展现场技术指导服务和农业生产物资保障，力促粮食生产节本增效、农民收入持续增长，全年稻渔综合种养面积达到</w:t>
            </w:r>
            <w:r>
              <w:rPr>
                <w:rFonts w:hint="eastAsia"/>
                <w:sz w:val="21"/>
                <w:szCs w:val="21"/>
                <w:lang w:val="en-US" w:eastAsia="zh-CN"/>
              </w:rPr>
              <w:t>14300</w:t>
            </w:r>
            <w:r>
              <w:rPr>
                <w:rFonts w:hint="default"/>
                <w:sz w:val="21"/>
                <w:szCs w:val="21"/>
                <w:lang w:eastAsia="zh-CN"/>
              </w:rPr>
              <w:t>亩。</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农业农村局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相关镇（街道）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69"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sz w:val="21"/>
                <w:szCs w:val="21"/>
                <w:lang w:eastAsia="zh-CN"/>
              </w:rPr>
            </w:pPr>
            <w:r>
              <w:rPr>
                <w:rFonts w:hint="default"/>
                <w:sz w:val="21"/>
                <w:szCs w:val="21"/>
                <w:lang w:eastAsia="zh-CN"/>
              </w:rPr>
              <w:t>6</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default"/>
                <w:sz w:val="21"/>
                <w:szCs w:val="21"/>
                <w:lang w:eastAsia="zh-CN"/>
              </w:rPr>
              <w:t>高质量就业促进行动</w:t>
            </w: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default"/>
                <w:sz w:val="21"/>
                <w:szCs w:val="21"/>
                <w:lang w:eastAsia="zh-CN"/>
              </w:rPr>
              <w:t>深入实施“百园百企千社千村”三年行动，大力发展现代农业，加快发展设施农业，建设现代农业园区和基地，实施仓储保鲜、烘干分选、冷链物流等产后商品化处理项目，拉动更多就业岗位留在农村、留给农民。</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农业农村局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发改</w:t>
            </w:r>
            <w:r>
              <w:rPr>
                <w:rFonts w:hint="eastAsia"/>
                <w:sz w:val="21"/>
                <w:szCs w:val="21"/>
                <w:lang w:val="en-US" w:eastAsia="zh-CN"/>
              </w:rPr>
              <w:t>局</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商务局</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22"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sz w:val="21"/>
                <w:szCs w:val="21"/>
                <w:lang w:eastAsia="zh-CN"/>
              </w:rPr>
            </w:pPr>
            <w:r>
              <w:rPr>
                <w:rFonts w:hint="default"/>
                <w:sz w:val="21"/>
                <w:szCs w:val="21"/>
                <w:lang w:eastAsia="zh-CN"/>
              </w:rPr>
              <w:t>7</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rPr>
            </w:pP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default"/>
                <w:sz w:val="21"/>
                <w:szCs w:val="21"/>
                <w:lang w:eastAsia="zh-CN"/>
              </w:rPr>
              <w:t>扎实开展亲商助企活动，做好工业运行监测分析、规上企业服务保障、重大项目对接协调，确保重点企业产能扩大、产值提升；深化规上工业企业培育护航三年行动计划，落实落细“个转企、小升规”奖补政策，力争全年培育规上工业企业</w:t>
            </w:r>
            <w:r>
              <w:rPr>
                <w:rFonts w:hint="eastAsia"/>
                <w:sz w:val="21"/>
                <w:szCs w:val="21"/>
                <w:lang w:val="en-US" w:eastAsia="zh-CN"/>
              </w:rPr>
              <w:t>4</w:t>
            </w:r>
            <w:r>
              <w:rPr>
                <w:rFonts w:hint="default"/>
                <w:sz w:val="21"/>
                <w:szCs w:val="21"/>
                <w:lang w:eastAsia="zh-CN"/>
              </w:rPr>
              <w:t>户、新增就业</w:t>
            </w:r>
            <w:r>
              <w:rPr>
                <w:rFonts w:hint="eastAsia"/>
                <w:sz w:val="21"/>
                <w:szCs w:val="21"/>
                <w:lang w:val="en-US" w:eastAsia="zh-CN"/>
              </w:rPr>
              <w:t>3</w:t>
            </w:r>
            <w:r>
              <w:rPr>
                <w:rFonts w:hint="default"/>
                <w:sz w:val="21"/>
                <w:szCs w:val="21"/>
                <w:lang w:eastAsia="zh-CN"/>
              </w:rPr>
              <w:t>0个，巩固提升企业稳岗位、促就业主阵地作用。</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eastAsia"/>
                <w:sz w:val="21"/>
                <w:szCs w:val="21"/>
                <w:lang w:val="en-US" w:eastAsia="zh-CN"/>
              </w:rPr>
              <w:t>区经贸</w:t>
            </w:r>
            <w:r>
              <w:rPr>
                <w:rFonts w:hint="default"/>
                <w:sz w:val="21"/>
                <w:szCs w:val="21"/>
                <w:lang w:eastAsia="zh-CN"/>
              </w:rPr>
              <w:t>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98"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sz w:val="21"/>
                <w:szCs w:val="21"/>
                <w:lang w:eastAsia="zh-CN"/>
              </w:rPr>
            </w:pPr>
            <w:r>
              <w:rPr>
                <w:rFonts w:hint="default"/>
                <w:sz w:val="21"/>
                <w:szCs w:val="21"/>
                <w:lang w:eastAsia="zh-CN"/>
              </w:rPr>
              <w:t>8</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rPr>
            </w:pP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default"/>
                <w:sz w:val="21"/>
                <w:szCs w:val="21"/>
                <w:lang w:eastAsia="zh-CN"/>
              </w:rPr>
              <w:t>支持发展中等职业教育，鼓励企业与职业院校合作，建设开放型、共享型产教融合实训基地，培育一批产教融合型示范企业，不断扩大高素质技能型人才供给，缓解就业结构性矛盾。</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教</w:t>
            </w:r>
            <w:r>
              <w:rPr>
                <w:rFonts w:hint="eastAsia"/>
                <w:sz w:val="21"/>
                <w:szCs w:val="21"/>
                <w:lang w:val="en-US" w:eastAsia="zh-CN"/>
              </w:rPr>
              <w:t>体</w:t>
            </w:r>
            <w:r>
              <w:rPr>
                <w:rFonts w:hint="default"/>
                <w:sz w:val="21"/>
                <w:szCs w:val="21"/>
                <w:lang w:eastAsia="zh-CN"/>
              </w:rPr>
              <w:t>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人社局</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发改</w:t>
            </w:r>
            <w:r>
              <w:rPr>
                <w:rFonts w:hint="eastAsia"/>
                <w:sz w:val="21"/>
                <w:szCs w:val="21"/>
                <w:lang w:val="en-US" w:eastAsia="zh-CN"/>
              </w:rPr>
              <w:t>局</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eastAsia"/>
                <w:sz w:val="21"/>
                <w:szCs w:val="21"/>
                <w:lang w:val="en-US" w:eastAsia="zh-CN"/>
              </w:rPr>
              <w:t>区经贸</w:t>
            </w:r>
            <w:r>
              <w:rPr>
                <w:rFonts w:hint="default"/>
                <w:sz w:val="21"/>
                <w:szCs w:val="21"/>
                <w:lang w:eastAsia="zh-CN"/>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37"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sz w:val="21"/>
                <w:szCs w:val="21"/>
                <w:lang w:eastAsia="zh-CN"/>
              </w:rPr>
            </w:pPr>
            <w:r>
              <w:rPr>
                <w:rFonts w:hint="default"/>
                <w:sz w:val="21"/>
                <w:szCs w:val="21"/>
                <w:lang w:eastAsia="zh-CN"/>
              </w:rPr>
              <w:t>9</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rPr>
            </w:pP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default"/>
                <w:sz w:val="21"/>
                <w:szCs w:val="21"/>
                <w:lang w:eastAsia="zh-CN"/>
              </w:rPr>
              <w:t>把推进新型城镇化作为促进城乡就业增收的重要抓手，深化“一县一业”三年行动，加快培育县域特色产业，壮大主导产业规模，推动县域经济高质量发展，催生新的就业需求，增加就业岗位，带动城镇居民充分就业。</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发改</w:t>
            </w:r>
            <w:r>
              <w:rPr>
                <w:rFonts w:hint="eastAsia"/>
                <w:sz w:val="21"/>
                <w:szCs w:val="21"/>
                <w:lang w:val="en-US" w:eastAsia="zh-CN"/>
              </w:rPr>
              <w:t>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val="en-US" w:eastAsia="zh-CN"/>
              </w:rPr>
            </w:pPr>
            <w:r>
              <w:rPr>
                <w:rFonts w:hint="eastAsia"/>
                <w:sz w:val="21"/>
                <w:szCs w:val="21"/>
                <w:lang w:val="en-US" w:eastAsia="zh-CN"/>
              </w:rPr>
              <w:t>区级相关部门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62"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sz w:val="21"/>
                <w:szCs w:val="21"/>
                <w:lang w:eastAsia="zh-CN"/>
              </w:rPr>
            </w:pPr>
            <w:r>
              <w:rPr>
                <w:rFonts w:hint="default"/>
                <w:sz w:val="21"/>
                <w:szCs w:val="21"/>
                <w:lang w:eastAsia="zh-CN"/>
              </w:rPr>
              <w:t>10</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rPr>
            </w:pP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default"/>
                <w:sz w:val="21"/>
                <w:szCs w:val="21"/>
                <w:lang w:eastAsia="zh-CN"/>
              </w:rPr>
              <w:t>扎实开展服务业倍增三年行动，加快推进特色商圈建设，繁荣发展夜间经济、假日经济等新服务业态，更好发挥服务业就业最大“容纳器”功能。深入实施服务业倍增行动，制定家庭服务业行业标准，大力培育本土家政服务头部企业，树立行业标杆，拓宽外部市场，提高我市家庭服务行业综合竞争力；加大家政服务培训指导力度，提高从业人员个人素质和服务水平，做优叫响“汉家妹子”“汉家嫂”等家政服务品牌，带动更多人员从事家政服务、提升工资收入水平。</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商务局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val="en-US" w:eastAsia="zh-CN"/>
              </w:rPr>
            </w:pPr>
            <w:r>
              <w:rPr>
                <w:rFonts w:hint="eastAsia"/>
                <w:sz w:val="21"/>
                <w:szCs w:val="21"/>
                <w:lang w:val="en-US" w:eastAsia="zh-CN"/>
              </w:rPr>
              <w:t>区级相关部门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7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sz w:val="21"/>
                <w:szCs w:val="21"/>
                <w:lang w:eastAsia="zh-CN"/>
              </w:rPr>
            </w:pPr>
            <w:r>
              <w:rPr>
                <w:rFonts w:hint="default"/>
                <w:sz w:val="21"/>
                <w:szCs w:val="21"/>
                <w:lang w:eastAsia="zh-CN"/>
              </w:rPr>
              <w:t>11</w:t>
            </w:r>
          </w:p>
        </w:tc>
        <w:tc>
          <w:tcPr>
            <w:tcW w:w="108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default"/>
                <w:sz w:val="21"/>
                <w:szCs w:val="21"/>
                <w:lang w:eastAsia="zh-CN"/>
              </w:rPr>
              <w:t>工资性收入提升行动</w:t>
            </w: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default"/>
                <w:sz w:val="21"/>
                <w:szCs w:val="21"/>
                <w:lang w:eastAsia="zh-CN"/>
              </w:rPr>
              <w:t>加强对企业工资分配的宏观指导，引导企业结合生产经营和经济效益状况，通过工资集体协商等民主程序，合理确定职工工资水平，推动职工工资和企业效益同步增长。对确因生产经营困难、支付能力不足、不能按照工资指导线标准安排职工工资增长的企业，对在法定工作时间内提供正常劳动的职工工资不得低于最低工资标准。</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人社局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国资</w:t>
            </w:r>
            <w:r>
              <w:rPr>
                <w:rFonts w:hint="eastAsia"/>
                <w:sz w:val="21"/>
                <w:szCs w:val="21"/>
                <w:lang w:val="en-US" w:eastAsia="zh-CN"/>
              </w:rPr>
              <w:t>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51"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sz w:val="21"/>
                <w:szCs w:val="21"/>
                <w:lang w:eastAsia="zh-CN"/>
              </w:rPr>
            </w:pPr>
            <w:r>
              <w:rPr>
                <w:rFonts w:hint="default"/>
                <w:sz w:val="21"/>
                <w:szCs w:val="21"/>
                <w:lang w:eastAsia="zh-CN"/>
              </w:rPr>
              <w:t>12</w:t>
            </w:r>
          </w:p>
        </w:tc>
        <w:tc>
          <w:tcPr>
            <w:tcW w:w="1080"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rPr>
            </w:pP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default"/>
                <w:sz w:val="21"/>
                <w:szCs w:val="21"/>
                <w:lang w:eastAsia="zh-CN"/>
              </w:rPr>
              <w:t>调整机关和事业单位工作人员乡镇工作补贴标准，提高基本工资标准及离休人员离休费；严格执行公务员职级并行相关政策，落实公务员职级晋升后工资待遇；健全完善公务员考核奖金总量及分配办法，及时兑现目标责任考核奖励资金。</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委组织部</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人社局</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04"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sz w:val="21"/>
                <w:szCs w:val="21"/>
                <w:lang w:eastAsia="zh-CN"/>
              </w:rPr>
            </w:pPr>
            <w:r>
              <w:rPr>
                <w:rFonts w:hint="default"/>
                <w:sz w:val="21"/>
                <w:szCs w:val="21"/>
                <w:lang w:eastAsia="zh-CN"/>
              </w:rPr>
              <w:t>13</w:t>
            </w:r>
          </w:p>
        </w:tc>
        <w:tc>
          <w:tcPr>
            <w:tcW w:w="1080"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default"/>
                <w:sz w:val="21"/>
                <w:szCs w:val="21"/>
                <w:lang w:eastAsia="zh-CN"/>
              </w:rPr>
              <w:t>大力实施“天汉英才计划”，采取</w:t>
            </w:r>
            <w:r>
              <w:rPr>
                <w:rFonts w:hint="default"/>
                <w:sz w:val="21"/>
                <w:szCs w:val="21"/>
              </w:rPr>
              <w:t>“</w:t>
            </w:r>
            <w:r>
              <w:rPr>
                <w:rFonts w:hint="default"/>
                <w:sz w:val="21"/>
                <w:szCs w:val="21"/>
                <w:lang w:eastAsia="zh-CN"/>
              </w:rPr>
              <w:t>人才</w:t>
            </w:r>
            <w:r>
              <w:rPr>
                <w:rFonts w:hint="default"/>
                <w:sz w:val="21"/>
                <w:szCs w:val="21"/>
              </w:rPr>
              <w:t>+</w:t>
            </w:r>
            <w:r>
              <w:rPr>
                <w:rFonts w:hint="default"/>
                <w:sz w:val="21"/>
                <w:szCs w:val="21"/>
                <w:lang w:eastAsia="zh-CN"/>
              </w:rPr>
              <w:t>项目</w:t>
            </w:r>
            <w:r>
              <w:rPr>
                <w:rFonts w:hint="default"/>
                <w:sz w:val="21"/>
                <w:szCs w:val="21"/>
              </w:rPr>
              <w:t>”</w:t>
            </w:r>
            <w:r>
              <w:rPr>
                <w:rFonts w:hint="default"/>
                <w:sz w:val="21"/>
                <w:szCs w:val="21"/>
                <w:lang w:eastAsia="zh-CN"/>
              </w:rPr>
              <w:t>捆绑式引进模式，重点围绕现代产业体系精准引才聚才，逐步扩大中等收入人群规模；畅通科研人员到企业家双向通道，推广</w:t>
            </w:r>
            <w:r>
              <w:rPr>
                <w:rFonts w:hint="default"/>
                <w:sz w:val="21"/>
                <w:szCs w:val="21"/>
              </w:rPr>
              <w:t>“</w:t>
            </w:r>
            <w:r>
              <w:rPr>
                <w:rFonts w:hint="default"/>
                <w:sz w:val="21"/>
                <w:szCs w:val="21"/>
                <w:lang w:eastAsia="zh-CN"/>
              </w:rPr>
              <w:t>企业下单、机构列单、学员选单、政府买单</w:t>
            </w:r>
            <w:r>
              <w:rPr>
                <w:rFonts w:hint="default"/>
                <w:sz w:val="21"/>
                <w:szCs w:val="21"/>
              </w:rPr>
              <w:t>”</w:t>
            </w:r>
            <w:r>
              <w:rPr>
                <w:rFonts w:hint="default"/>
                <w:sz w:val="21"/>
                <w:szCs w:val="21"/>
                <w:lang w:eastAsia="zh-CN"/>
              </w:rPr>
              <w:t>培训模式，开展岗位技能培训，形成基层实用人才培养的长效机制。</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人社局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eastAsia"/>
                <w:sz w:val="21"/>
                <w:szCs w:val="21"/>
                <w:lang w:val="en-US" w:eastAsia="zh-CN"/>
              </w:rPr>
              <w:t>区发改</w:t>
            </w:r>
            <w:r>
              <w:rPr>
                <w:rFonts w:hint="default"/>
                <w:sz w:val="21"/>
                <w:szCs w:val="21"/>
                <w:lang w:eastAsia="zh-CN"/>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43"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sz w:val="21"/>
                <w:szCs w:val="21"/>
                <w:lang w:eastAsia="zh-CN"/>
              </w:rPr>
            </w:pPr>
            <w:r>
              <w:rPr>
                <w:rFonts w:hint="default"/>
                <w:sz w:val="21"/>
                <w:szCs w:val="21"/>
                <w:lang w:eastAsia="zh-CN"/>
              </w:rPr>
              <w:t>14</w:t>
            </w:r>
          </w:p>
        </w:tc>
        <w:tc>
          <w:tcPr>
            <w:tcW w:w="1080"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rPr>
            </w:pP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default"/>
                <w:sz w:val="21"/>
                <w:szCs w:val="21"/>
                <w:lang w:eastAsia="zh-CN"/>
              </w:rPr>
              <w:t>深化公立医院薪酬制度改革，基层医疗卫生机构在编人员基本工资、基础性绩效等由财政全额补助；落实义务教育教师工资收入随当地公务员待遇调整联动机制，确保义务教育教师平均工资不低于公务员平均工资水平；完善乡村教师生活补助政策，确保乡村教师平均补助每人每月不低于</w:t>
            </w:r>
            <w:r>
              <w:rPr>
                <w:rFonts w:hint="default"/>
                <w:sz w:val="21"/>
                <w:szCs w:val="21"/>
              </w:rPr>
              <w:t>400</w:t>
            </w:r>
            <w:r>
              <w:rPr>
                <w:rFonts w:hint="default"/>
                <w:sz w:val="21"/>
                <w:szCs w:val="21"/>
                <w:lang w:eastAsia="zh-CN"/>
              </w:rPr>
              <w:t>元。</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人社局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财政局</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教</w:t>
            </w:r>
            <w:r>
              <w:rPr>
                <w:rFonts w:hint="eastAsia"/>
                <w:sz w:val="21"/>
                <w:szCs w:val="21"/>
                <w:lang w:val="en-US" w:eastAsia="zh-CN"/>
              </w:rPr>
              <w:t>体</w:t>
            </w:r>
            <w:r>
              <w:rPr>
                <w:rFonts w:hint="default"/>
                <w:sz w:val="21"/>
                <w:szCs w:val="21"/>
                <w:lang w:eastAsia="zh-CN"/>
              </w:rPr>
              <w:t>局</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卫健</w:t>
            </w:r>
            <w:r>
              <w:rPr>
                <w:rFonts w:hint="eastAsia"/>
                <w:sz w:val="21"/>
                <w:szCs w:val="21"/>
                <w:lang w:val="en-US" w:eastAsia="zh-CN"/>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42"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sz w:val="21"/>
                <w:szCs w:val="21"/>
                <w:lang w:eastAsia="zh-CN"/>
              </w:rPr>
            </w:pPr>
            <w:r>
              <w:rPr>
                <w:rFonts w:hint="default"/>
                <w:sz w:val="21"/>
                <w:szCs w:val="21"/>
                <w:lang w:eastAsia="zh-CN"/>
              </w:rPr>
              <w:t>15</w:t>
            </w:r>
          </w:p>
        </w:tc>
        <w:tc>
          <w:tcPr>
            <w:tcW w:w="108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rPr>
            </w:pP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default"/>
                <w:sz w:val="21"/>
                <w:szCs w:val="21"/>
                <w:lang w:eastAsia="zh-CN"/>
              </w:rPr>
              <w:t>深入开展</w:t>
            </w:r>
            <w:r>
              <w:rPr>
                <w:rFonts w:hint="default"/>
                <w:sz w:val="21"/>
                <w:szCs w:val="21"/>
              </w:rPr>
              <w:t>“</w:t>
            </w:r>
            <w:r>
              <w:rPr>
                <w:rFonts w:hint="default"/>
                <w:sz w:val="21"/>
                <w:szCs w:val="21"/>
                <w:lang w:eastAsia="zh-CN"/>
              </w:rPr>
              <w:t>无欠薪</w:t>
            </w:r>
            <w:r>
              <w:rPr>
                <w:rFonts w:hint="default"/>
                <w:sz w:val="21"/>
                <w:szCs w:val="21"/>
              </w:rPr>
              <w:t>”</w:t>
            </w:r>
            <w:r>
              <w:rPr>
                <w:rFonts w:hint="default"/>
                <w:sz w:val="21"/>
                <w:szCs w:val="21"/>
                <w:lang w:eastAsia="zh-CN"/>
              </w:rPr>
              <w:t>城市创建，建立健全基层欠薪矛盾纠纷排查化解机制，加大对保障农民工工资支付制度贯彻落实情况的督查考核和通报督办力度，切实维护劳动者工资报酬权益。</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人社局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“无欠薪”城市创建工作成员单位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5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r>
              <w:rPr>
                <w:rFonts w:hint="default"/>
                <w:sz w:val="21"/>
                <w:szCs w:val="21"/>
                <w:lang w:eastAsia="zh-CN"/>
              </w:rPr>
              <w:t>16</w:t>
            </w:r>
          </w:p>
        </w:tc>
        <w:tc>
          <w:tcPr>
            <w:tcW w:w="108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经营性收入提升行动</w:t>
            </w: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优化创业发展环境，落实市政府《进一步鼓励和吸引高校毕业生就业创业的十五条政策措施》《关于鼓励支持退出领导岗位干部和各类人才到村任职参与推动乡村振兴的意见》《支持返乡创业推动乡村振兴若干措施（试行）》和《汉中市鼓励汉商回归创业十条优惠政策实施细则》等政策措施，落实好财政资金、税费减免、创业担保、服务保障等方面优惠政策，优化创业环境，营造创业氛围，增强全民创业意识。</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人社局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农业农村局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财政局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金融</w:t>
            </w:r>
            <w:r>
              <w:rPr>
                <w:rFonts w:hint="eastAsia"/>
                <w:sz w:val="21"/>
                <w:szCs w:val="21"/>
                <w:lang w:val="en-US" w:eastAsia="zh-CN"/>
              </w:rPr>
              <w:t>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6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r>
              <w:rPr>
                <w:rFonts w:hint="default"/>
                <w:sz w:val="21"/>
                <w:szCs w:val="21"/>
                <w:lang w:eastAsia="zh-CN"/>
              </w:rPr>
              <w:t>17</w:t>
            </w:r>
          </w:p>
        </w:tc>
        <w:tc>
          <w:tcPr>
            <w:tcW w:w="1080"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rPr>
            </w:pP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贯彻落实《汉中市优化营商环境三年行动计划》，聚焦重点任务，加大改革力度，推进压时间、增便利、优服务，推动各领域营商环境均衡发展，为城乡居民创业营造良好发展环境。</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发改</w:t>
            </w:r>
            <w:r>
              <w:rPr>
                <w:rFonts w:hint="eastAsia"/>
                <w:sz w:val="21"/>
                <w:szCs w:val="21"/>
                <w:lang w:val="en-US" w:eastAsia="zh-CN"/>
              </w:rPr>
              <w:t>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val="en-US" w:eastAsia="zh-CN"/>
              </w:rPr>
            </w:pPr>
            <w:r>
              <w:rPr>
                <w:rFonts w:hint="eastAsia"/>
                <w:sz w:val="21"/>
                <w:szCs w:val="21"/>
                <w:lang w:val="en-US" w:eastAsia="zh-CN"/>
              </w:rPr>
              <w:t>区级相关部门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96"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r>
              <w:rPr>
                <w:rFonts w:hint="default"/>
                <w:sz w:val="21"/>
                <w:szCs w:val="21"/>
                <w:lang w:eastAsia="zh-CN"/>
              </w:rPr>
              <w:t>18</w:t>
            </w:r>
          </w:p>
        </w:tc>
        <w:tc>
          <w:tcPr>
            <w:tcW w:w="1080"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rPr>
            </w:pP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对被评为市级创业孵化基地、众创空间、星创天地等称号的，按照规定给予奖励。年内扶持创业实体</w:t>
            </w:r>
            <w:r>
              <w:rPr>
                <w:rFonts w:hint="eastAsia"/>
                <w:sz w:val="21"/>
                <w:szCs w:val="21"/>
                <w:lang w:val="en-US" w:eastAsia="zh-CN"/>
              </w:rPr>
              <w:t>300</w:t>
            </w:r>
            <w:r>
              <w:rPr>
                <w:rFonts w:hint="default"/>
                <w:sz w:val="21"/>
                <w:szCs w:val="21"/>
                <w:lang w:eastAsia="zh-CN"/>
              </w:rPr>
              <w:t>家以上，帮助</w:t>
            </w:r>
            <w:r>
              <w:rPr>
                <w:rFonts w:hint="eastAsia"/>
                <w:sz w:val="21"/>
                <w:szCs w:val="21"/>
                <w:lang w:val="en-US" w:eastAsia="zh-CN"/>
              </w:rPr>
              <w:t>1600</w:t>
            </w:r>
            <w:r>
              <w:rPr>
                <w:rFonts w:hint="default"/>
                <w:sz w:val="21"/>
                <w:szCs w:val="21"/>
                <w:lang w:eastAsia="zh-CN"/>
              </w:rPr>
              <w:t>名以上大学生实现就业创业。</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人社局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9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r>
              <w:rPr>
                <w:rFonts w:hint="default"/>
                <w:sz w:val="21"/>
                <w:szCs w:val="21"/>
                <w:lang w:eastAsia="zh-CN"/>
              </w:rPr>
              <w:t>19</w:t>
            </w:r>
          </w:p>
        </w:tc>
        <w:tc>
          <w:tcPr>
            <w:tcW w:w="1080"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rPr>
            </w:pP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鼓励金融机构开发针对自主创业者和创业期企业融资的金融产品，支持创业企业通过上市、发行债券、股权转让和引进天使投资等方式，扩大直接融资规模。</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金融</w:t>
            </w:r>
            <w:r>
              <w:rPr>
                <w:rFonts w:hint="eastAsia"/>
                <w:sz w:val="21"/>
                <w:szCs w:val="21"/>
                <w:lang w:val="en-US" w:eastAsia="zh-CN"/>
              </w:rPr>
              <w:t>中心</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16"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r>
              <w:rPr>
                <w:rFonts w:hint="default"/>
                <w:sz w:val="21"/>
                <w:szCs w:val="21"/>
                <w:lang w:eastAsia="zh-CN"/>
              </w:rPr>
              <w:t>20</w:t>
            </w:r>
          </w:p>
        </w:tc>
        <w:tc>
          <w:tcPr>
            <w:tcW w:w="1080"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rPr>
            </w:pP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深入推进民营经济高质量发展三年行动计划，精准落实民营经济发展扶持办法，对民营企业技术改造项目按关键设备购置额的</w:t>
            </w:r>
            <w:r>
              <w:rPr>
                <w:rFonts w:hint="default"/>
                <w:sz w:val="21"/>
                <w:szCs w:val="21"/>
              </w:rPr>
              <w:t>10%</w:t>
            </w:r>
            <w:r>
              <w:rPr>
                <w:rFonts w:hint="default"/>
                <w:sz w:val="21"/>
                <w:szCs w:val="21"/>
                <w:lang w:eastAsia="zh-CN"/>
              </w:rPr>
              <w:t>给予奖补（最高不超过</w:t>
            </w:r>
            <w:r>
              <w:rPr>
                <w:rFonts w:hint="default"/>
                <w:sz w:val="21"/>
                <w:szCs w:val="21"/>
              </w:rPr>
              <w:t>500</w:t>
            </w:r>
            <w:r>
              <w:rPr>
                <w:rFonts w:hint="default"/>
                <w:sz w:val="21"/>
                <w:szCs w:val="21"/>
                <w:lang w:eastAsia="zh-CN"/>
              </w:rPr>
              <w:t>万元），对首次认定为省级</w:t>
            </w:r>
            <w:r>
              <w:rPr>
                <w:rFonts w:hint="default"/>
                <w:sz w:val="21"/>
                <w:szCs w:val="21"/>
              </w:rPr>
              <w:t>“</w:t>
            </w:r>
            <w:r>
              <w:rPr>
                <w:rFonts w:hint="default"/>
                <w:sz w:val="21"/>
                <w:szCs w:val="21"/>
                <w:lang w:eastAsia="zh-CN"/>
              </w:rPr>
              <w:t>专精特新</w:t>
            </w:r>
            <w:r>
              <w:rPr>
                <w:rFonts w:hint="default"/>
                <w:sz w:val="21"/>
                <w:szCs w:val="21"/>
              </w:rPr>
              <w:t>”</w:t>
            </w:r>
            <w:r>
              <w:rPr>
                <w:rFonts w:hint="default"/>
                <w:sz w:val="21"/>
                <w:szCs w:val="21"/>
                <w:lang w:eastAsia="zh-CN"/>
              </w:rPr>
              <w:t>企业、民营经济转型升级示范企业一次性奖励</w:t>
            </w:r>
            <w:r>
              <w:rPr>
                <w:rFonts w:hint="default"/>
                <w:sz w:val="21"/>
                <w:szCs w:val="21"/>
              </w:rPr>
              <w:t>10</w:t>
            </w:r>
            <w:r>
              <w:rPr>
                <w:rFonts w:hint="default"/>
                <w:sz w:val="21"/>
                <w:szCs w:val="21"/>
                <w:lang w:eastAsia="zh-CN"/>
              </w:rPr>
              <w:t>万元，对企业上云上平台服务费用给予</w:t>
            </w:r>
            <w:r>
              <w:rPr>
                <w:rFonts w:hint="default"/>
                <w:sz w:val="21"/>
                <w:szCs w:val="21"/>
              </w:rPr>
              <w:t>50%</w:t>
            </w:r>
            <w:r>
              <w:rPr>
                <w:rFonts w:hint="default"/>
                <w:sz w:val="21"/>
                <w:szCs w:val="21"/>
                <w:lang w:eastAsia="zh-CN"/>
              </w:rPr>
              <w:t>财政补助，助推民营经济主体发展壮大。</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区经贸</w:t>
            </w:r>
            <w:r>
              <w:rPr>
                <w:rFonts w:hint="default"/>
                <w:sz w:val="21"/>
                <w:szCs w:val="21"/>
                <w:lang w:eastAsia="zh-CN"/>
              </w:rPr>
              <w:t>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21"/>
                <w:szCs w:val="21"/>
                <w:lang w:val="en-US" w:eastAsia="zh-CN"/>
              </w:rPr>
            </w:pPr>
            <w:r>
              <w:rPr>
                <w:rFonts w:hint="eastAsia"/>
                <w:sz w:val="21"/>
                <w:szCs w:val="21"/>
                <w:lang w:val="en-US" w:eastAsia="zh-CN"/>
              </w:rPr>
              <w:t>区委网信办</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48"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r>
              <w:rPr>
                <w:rFonts w:hint="default"/>
                <w:sz w:val="21"/>
                <w:szCs w:val="21"/>
                <w:lang w:eastAsia="zh-CN"/>
              </w:rPr>
              <w:t>21</w:t>
            </w:r>
          </w:p>
        </w:tc>
        <w:tc>
          <w:tcPr>
            <w:tcW w:w="1080"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全面落实中小微企业发展税收优惠政策，将</w:t>
            </w:r>
            <w:r>
              <w:rPr>
                <w:rFonts w:hint="default"/>
                <w:sz w:val="21"/>
                <w:szCs w:val="21"/>
              </w:rPr>
              <w:t>“</w:t>
            </w:r>
            <w:r>
              <w:rPr>
                <w:rFonts w:hint="default"/>
                <w:sz w:val="21"/>
                <w:szCs w:val="21"/>
                <w:lang w:eastAsia="zh-CN"/>
              </w:rPr>
              <w:t>六税两费</w:t>
            </w:r>
            <w:r>
              <w:rPr>
                <w:rFonts w:hint="default"/>
                <w:sz w:val="21"/>
                <w:szCs w:val="21"/>
              </w:rPr>
              <w:t>”</w:t>
            </w:r>
            <w:r>
              <w:rPr>
                <w:rFonts w:hint="default"/>
                <w:sz w:val="21"/>
                <w:szCs w:val="21"/>
                <w:lang w:eastAsia="zh-CN"/>
              </w:rPr>
              <w:t>适用范围扩大至小型微利企业和个体工商户，对</w:t>
            </w:r>
            <w:r>
              <w:rPr>
                <w:rFonts w:hint="default"/>
                <w:sz w:val="21"/>
                <w:szCs w:val="21"/>
              </w:rPr>
              <w:t>2022</w:t>
            </w:r>
            <w:r>
              <w:rPr>
                <w:rFonts w:hint="default"/>
                <w:sz w:val="21"/>
                <w:szCs w:val="21"/>
                <w:lang w:eastAsia="zh-CN"/>
              </w:rPr>
              <w:t>年新购置单位价值</w:t>
            </w:r>
            <w:r>
              <w:rPr>
                <w:rFonts w:hint="default"/>
                <w:sz w:val="21"/>
                <w:szCs w:val="21"/>
              </w:rPr>
              <w:t>500</w:t>
            </w:r>
            <w:r>
              <w:rPr>
                <w:rFonts w:hint="default"/>
                <w:sz w:val="21"/>
                <w:szCs w:val="21"/>
                <w:lang w:eastAsia="zh-CN"/>
              </w:rPr>
              <w:t>万元以上的设备器具按折旧年限落实税前扣除政策，对不裁员、少裁员的企业继续实施普惠性失业保险稳岗返还政策，将中小微企业返还比例从</w:t>
            </w:r>
            <w:r>
              <w:rPr>
                <w:rFonts w:hint="default"/>
                <w:sz w:val="21"/>
                <w:szCs w:val="21"/>
              </w:rPr>
              <w:t>60%</w:t>
            </w:r>
            <w:r>
              <w:rPr>
                <w:rFonts w:hint="default"/>
                <w:sz w:val="21"/>
                <w:szCs w:val="21"/>
                <w:lang w:eastAsia="zh-CN"/>
              </w:rPr>
              <w:t>最高提至</w:t>
            </w:r>
            <w:r>
              <w:rPr>
                <w:rFonts w:hint="default"/>
                <w:sz w:val="21"/>
                <w:szCs w:val="21"/>
              </w:rPr>
              <w:t>90%</w:t>
            </w:r>
            <w:r>
              <w:rPr>
                <w:rFonts w:hint="default"/>
                <w:sz w:val="21"/>
                <w:szCs w:val="21"/>
                <w:lang w:eastAsia="zh-CN"/>
              </w:rPr>
              <w:t>，不断降低中小微企业运行成本。</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税务局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37"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r>
              <w:rPr>
                <w:rFonts w:hint="default"/>
                <w:sz w:val="21"/>
                <w:szCs w:val="21"/>
                <w:lang w:eastAsia="zh-CN"/>
              </w:rPr>
              <w:t>2</w:t>
            </w:r>
            <w:r>
              <w:rPr>
                <w:rFonts w:hint="eastAsia"/>
                <w:sz w:val="21"/>
                <w:szCs w:val="21"/>
                <w:lang w:val="en-US" w:eastAsia="zh-CN"/>
              </w:rPr>
              <w:t>2</w:t>
            </w:r>
          </w:p>
        </w:tc>
        <w:tc>
          <w:tcPr>
            <w:tcW w:w="1080"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rPr>
            </w:pP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围绕解决企业发展融资难题，健全政银企交流合作机制，完善政府性融资担保体系，逐步扩大民营企业纾困和应急转贷资金规模，帮助中小微企业平稳运行、发展壮大。</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val="en-US" w:eastAsia="zh-CN"/>
              </w:rPr>
            </w:pPr>
            <w:r>
              <w:rPr>
                <w:rFonts w:hint="eastAsia"/>
                <w:sz w:val="21"/>
                <w:szCs w:val="21"/>
                <w:lang w:val="en-US" w:eastAsia="zh-CN"/>
              </w:rPr>
              <w:t>区</w:t>
            </w:r>
            <w:r>
              <w:rPr>
                <w:rFonts w:hint="default"/>
                <w:sz w:val="21"/>
                <w:szCs w:val="21"/>
                <w:lang w:eastAsia="zh-CN"/>
              </w:rPr>
              <w:t>金融</w:t>
            </w:r>
            <w:r>
              <w:rPr>
                <w:rFonts w:hint="eastAsia"/>
                <w:sz w:val="21"/>
                <w:szCs w:val="21"/>
                <w:lang w:val="en-US" w:eastAsia="zh-CN"/>
              </w:rPr>
              <w:t>中心</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val="en-US" w:eastAsia="zh-CN"/>
              </w:rPr>
            </w:pPr>
            <w:r>
              <w:rPr>
                <w:rFonts w:hint="eastAsia"/>
                <w:sz w:val="21"/>
                <w:szCs w:val="21"/>
                <w:lang w:val="en-US" w:eastAsia="zh-CN"/>
              </w:rPr>
              <w:t>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04"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r>
              <w:rPr>
                <w:rFonts w:hint="default"/>
                <w:sz w:val="21"/>
                <w:szCs w:val="21"/>
                <w:lang w:eastAsia="zh-CN"/>
              </w:rPr>
              <w:t>2</w:t>
            </w:r>
            <w:r>
              <w:rPr>
                <w:rFonts w:hint="eastAsia"/>
                <w:sz w:val="21"/>
                <w:szCs w:val="21"/>
                <w:lang w:val="en-US" w:eastAsia="zh-CN"/>
              </w:rPr>
              <w:t>3</w:t>
            </w:r>
          </w:p>
        </w:tc>
        <w:tc>
          <w:tcPr>
            <w:tcW w:w="1080"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rPr>
            </w:pP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深入推进市场主体培育倍增及优化结构行动，持续推进“证照分离”改革，促进市场主体发展，新增市场主体</w:t>
            </w:r>
            <w:r>
              <w:rPr>
                <w:rFonts w:hint="eastAsia"/>
                <w:sz w:val="21"/>
                <w:szCs w:val="21"/>
                <w:lang w:val="en-US" w:eastAsia="zh-CN"/>
              </w:rPr>
              <w:t>1万</w:t>
            </w:r>
            <w:r>
              <w:rPr>
                <w:rFonts w:hint="default"/>
                <w:sz w:val="21"/>
                <w:szCs w:val="21"/>
                <w:lang w:eastAsia="zh-CN"/>
              </w:rPr>
              <w:t>户。完善知识产权质押融资金融服务机制，尽快征集融资需求信息，协助办理质押登记手续，助力科创型经营主体发展壮大。</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市场监管局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94"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r>
              <w:rPr>
                <w:rFonts w:hint="default"/>
                <w:sz w:val="21"/>
                <w:szCs w:val="21"/>
                <w:lang w:eastAsia="zh-CN"/>
              </w:rPr>
              <w:t>2</w:t>
            </w:r>
            <w:r>
              <w:rPr>
                <w:rFonts w:hint="eastAsia"/>
                <w:sz w:val="21"/>
                <w:szCs w:val="21"/>
                <w:lang w:val="en-US" w:eastAsia="zh-CN"/>
              </w:rPr>
              <w:t>4</w:t>
            </w:r>
          </w:p>
        </w:tc>
        <w:tc>
          <w:tcPr>
            <w:tcW w:w="108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rPr>
            </w:pP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筹办好旅游促销系列活动，吸引聚集人流、物流和资金流在汉聚集，激发旅游市场活力、促进从业人员增收。鼓励支持乡村文化旅游发展，多元发展乡村民宿、农事体验、田园观光等业态，推动农村消费扩容升级，开辟农民增收新渠道。</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文旅局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农业农村局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val="en-US" w:eastAsia="zh-CN"/>
              </w:rPr>
            </w:pPr>
            <w:r>
              <w:rPr>
                <w:rFonts w:hint="eastAsia"/>
                <w:sz w:val="21"/>
                <w:szCs w:val="21"/>
                <w:lang w:val="en-US" w:eastAsia="zh-CN"/>
              </w:rPr>
              <w:t>相关镇（街道）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35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r>
              <w:rPr>
                <w:rFonts w:hint="default"/>
                <w:sz w:val="21"/>
                <w:szCs w:val="21"/>
                <w:lang w:eastAsia="zh-CN"/>
              </w:rPr>
              <w:t>2</w:t>
            </w:r>
            <w:r>
              <w:rPr>
                <w:rFonts w:hint="eastAsia"/>
                <w:sz w:val="21"/>
                <w:szCs w:val="21"/>
                <w:lang w:val="en-US" w:eastAsia="zh-CN"/>
              </w:rPr>
              <w:t>5</w:t>
            </w:r>
          </w:p>
        </w:tc>
        <w:tc>
          <w:tcPr>
            <w:tcW w:w="108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rPr>
            </w:pPr>
            <w:r>
              <w:rPr>
                <w:rFonts w:hint="default"/>
                <w:sz w:val="21"/>
                <w:szCs w:val="21"/>
                <w:lang w:eastAsia="zh-CN"/>
              </w:rPr>
              <w:t>经营性收入提升行动</w:t>
            </w: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持续深化农村产权制度改革，通过资源开发、生产服务等途径，盘活利用闲置农村校舍、厂房、仓库等资产资源，大力发展家庭农场、专业合作社等新型经营主体，促进集体资产保值增值、发挥效益，提升农村居民经营性收入水平。围绕</w:t>
            </w:r>
            <w:r>
              <w:rPr>
                <w:rFonts w:hint="default"/>
                <w:sz w:val="21"/>
                <w:szCs w:val="21"/>
              </w:rPr>
              <w:t>“</w:t>
            </w:r>
            <w:r>
              <w:rPr>
                <w:rFonts w:hint="default"/>
                <w:sz w:val="21"/>
                <w:szCs w:val="21"/>
                <w:lang w:eastAsia="zh-CN"/>
              </w:rPr>
              <w:t>一县一业</w:t>
            </w:r>
            <w:r>
              <w:rPr>
                <w:rFonts w:hint="default"/>
                <w:sz w:val="21"/>
                <w:szCs w:val="21"/>
              </w:rPr>
              <w:t>”</w:t>
            </w:r>
            <w:r>
              <w:rPr>
                <w:rFonts w:hint="default"/>
                <w:sz w:val="21"/>
                <w:szCs w:val="21"/>
                <w:lang w:eastAsia="zh-CN"/>
              </w:rPr>
              <w:t>发展格局，指导</w:t>
            </w:r>
            <w:r>
              <w:rPr>
                <w:rFonts w:hint="eastAsia"/>
                <w:sz w:val="21"/>
                <w:szCs w:val="21"/>
                <w:lang w:val="en-US" w:eastAsia="zh-CN"/>
              </w:rPr>
              <w:t>镇（街道）</w:t>
            </w:r>
            <w:r>
              <w:rPr>
                <w:rFonts w:hint="default"/>
                <w:sz w:val="21"/>
                <w:szCs w:val="21"/>
                <w:lang w:eastAsia="zh-CN"/>
              </w:rPr>
              <w:t>加快发展比较优势明显、带动农业农村能力强、就业容量大的农业产业，促进农民就地就近就业创业。做好</w:t>
            </w:r>
            <w:r>
              <w:rPr>
                <w:rFonts w:hint="default"/>
                <w:sz w:val="21"/>
                <w:szCs w:val="21"/>
              </w:rPr>
              <w:t>“</w:t>
            </w:r>
            <w:r>
              <w:rPr>
                <w:rFonts w:hint="default"/>
                <w:sz w:val="21"/>
                <w:szCs w:val="21"/>
                <w:lang w:eastAsia="zh-CN"/>
              </w:rPr>
              <w:t>味见汉中</w:t>
            </w:r>
            <w:r>
              <w:rPr>
                <w:rFonts w:hint="default"/>
                <w:sz w:val="21"/>
                <w:szCs w:val="21"/>
              </w:rPr>
              <w:t>”“</w:t>
            </w:r>
            <w:r>
              <w:rPr>
                <w:rFonts w:hint="default"/>
                <w:sz w:val="21"/>
                <w:szCs w:val="21"/>
                <w:lang w:eastAsia="zh-CN"/>
              </w:rPr>
              <w:t>汉中仙毫</w:t>
            </w:r>
            <w:r>
              <w:rPr>
                <w:rFonts w:hint="default"/>
                <w:sz w:val="21"/>
                <w:szCs w:val="21"/>
              </w:rPr>
              <w:t>”</w:t>
            </w:r>
            <w:r>
              <w:rPr>
                <w:rFonts w:hint="default"/>
                <w:sz w:val="21"/>
                <w:szCs w:val="21"/>
                <w:lang w:eastAsia="zh-CN"/>
              </w:rPr>
              <w:t>等区域公共品牌运用推广，提升农副产品经济效益。</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农业农村局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乡村振兴局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财政局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相关镇（街道）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191"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r>
              <w:rPr>
                <w:rFonts w:hint="default"/>
                <w:sz w:val="21"/>
                <w:szCs w:val="21"/>
                <w:lang w:eastAsia="zh-CN"/>
              </w:rPr>
              <w:t>2</w:t>
            </w:r>
            <w:r>
              <w:rPr>
                <w:rFonts w:hint="eastAsia"/>
                <w:sz w:val="21"/>
                <w:szCs w:val="21"/>
                <w:lang w:val="en-US" w:eastAsia="zh-CN"/>
              </w:rPr>
              <w:t>6</w:t>
            </w:r>
          </w:p>
        </w:tc>
        <w:tc>
          <w:tcPr>
            <w:tcW w:w="1080"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rPr>
            </w:pP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深化电子商务进农村综合示范</w:t>
            </w:r>
            <w:r>
              <w:rPr>
                <w:rFonts w:hint="eastAsia"/>
                <w:sz w:val="21"/>
                <w:szCs w:val="21"/>
                <w:lang w:val="en-US" w:eastAsia="zh-CN"/>
              </w:rPr>
              <w:t>区</w:t>
            </w:r>
            <w:r>
              <w:rPr>
                <w:rFonts w:hint="default"/>
                <w:sz w:val="21"/>
                <w:szCs w:val="21"/>
                <w:lang w:eastAsia="zh-CN"/>
              </w:rPr>
              <w:t>创建，推进“一县一品”、网销区域公共品牌打造，加快农产品供应链提升改造，畅通农产品进城和工业品下乡双向流通渠道，打造一批特色鲜明、品牌度高的网销产品，做大电子商务从业人员基数，充分发挥直播助农作用，促进“小农户”对接“大市场”。</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商务局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农业农村局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供销社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相关镇（街道）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191" w:hRule="atLeast"/>
          <w:jc w:val="center"/>
        </w:trPr>
        <w:tc>
          <w:tcPr>
            <w:tcW w:w="66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r>
              <w:rPr>
                <w:rFonts w:hint="default"/>
                <w:sz w:val="21"/>
                <w:szCs w:val="21"/>
                <w:lang w:eastAsia="zh-CN"/>
              </w:rPr>
              <w:t>2</w:t>
            </w:r>
            <w:r>
              <w:rPr>
                <w:rFonts w:hint="eastAsia"/>
                <w:sz w:val="21"/>
                <w:szCs w:val="21"/>
                <w:lang w:val="en-US" w:eastAsia="zh-CN"/>
              </w:rPr>
              <w:t>7</w:t>
            </w:r>
          </w:p>
        </w:tc>
        <w:tc>
          <w:tcPr>
            <w:tcW w:w="1080"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rPr>
            </w:pPr>
          </w:p>
        </w:tc>
        <w:tc>
          <w:tcPr>
            <w:tcW w:w="1024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加强土地出让收入用于农业农村资金的统筹使用，提高土地出让收入用于农业农村比例，采取按照当年土地出让收益用于农业农村资金占比“十四五”末达到50%以上计提，以及按照当年土地出让收入用于农业农村的资金占比“十四五”末达到10%以上计提两种方式，加大农业农村资金支持力度，服务和保障农业农村更好发展。</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财政局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191" w:hRule="atLeast"/>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r>
              <w:rPr>
                <w:rFonts w:hint="default"/>
                <w:sz w:val="21"/>
                <w:szCs w:val="21"/>
                <w:lang w:eastAsia="zh-CN"/>
              </w:rPr>
              <w:t>2</w:t>
            </w:r>
            <w:r>
              <w:rPr>
                <w:rFonts w:hint="eastAsia"/>
                <w:sz w:val="21"/>
                <w:szCs w:val="21"/>
                <w:lang w:val="en-US" w:eastAsia="zh-CN"/>
              </w:rPr>
              <w:t>8</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r>
              <w:rPr>
                <w:rFonts w:hint="default"/>
                <w:sz w:val="21"/>
                <w:szCs w:val="21"/>
                <w:lang w:eastAsia="zh-CN"/>
              </w:rPr>
              <w:t>财产性收</w:t>
            </w:r>
            <w:r>
              <w:rPr>
                <w:rFonts w:hint="eastAsia"/>
                <w:sz w:val="21"/>
                <w:szCs w:val="21"/>
                <w:lang w:val="en-US" w:eastAsia="zh-CN"/>
              </w:rPr>
              <w:t>入</w:t>
            </w:r>
            <w:r>
              <w:rPr>
                <w:rFonts w:hint="default"/>
                <w:sz w:val="21"/>
                <w:szCs w:val="21"/>
                <w:lang w:eastAsia="zh-CN"/>
              </w:rPr>
              <w:t>提升行动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rPr>
            </w:pPr>
            <w:r>
              <w:rPr>
                <w:rFonts w:hint="default"/>
                <w:sz w:val="21"/>
                <w:szCs w:val="21"/>
                <w:lang w:eastAsia="zh-CN"/>
              </w:rPr>
              <w:t>财产性收</w:t>
            </w:r>
            <w:r>
              <w:rPr>
                <w:rFonts w:hint="eastAsia"/>
                <w:sz w:val="21"/>
                <w:szCs w:val="21"/>
                <w:lang w:val="en-US" w:eastAsia="zh-CN"/>
              </w:rPr>
              <w:t>入</w:t>
            </w:r>
            <w:r>
              <w:rPr>
                <w:rFonts w:hint="default"/>
                <w:sz w:val="21"/>
                <w:szCs w:val="21"/>
                <w:lang w:eastAsia="zh-CN"/>
              </w:rPr>
              <w:t>提升行动</w:t>
            </w:r>
          </w:p>
        </w:tc>
        <w:tc>
          <w:tcPr>
            <w:tcW w:w="10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持续推进农村集体产权制度、承包地“三权”分置等改革，探索多形态村级集体经济合作模式，引导农户自愿以土地经营权、林权等入股企业（合作组织），拓宽农民租金、股息、红利等财产性收入渠道，提高财产性收入占比；因地制宜、因村施策发展壮大农村集体经济，推动实体化运营，盘活资源资产，带动集体收入不断增加，实现每个村集体经济收入达到10万元以上。</w:t>
            </w:r>
          </w:p>
        </w:tc>
        <w:tc>
          <w:tcPr>
            <w:tcW w:w="118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农业农村局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发改</w:t>
            </w:r>
            <w:r>
              <w:rPr>
                <w:rFonts w:hint="eastAsia"/>
                <w:sz w:val="21"/>
                <w:szCs w:val="21"/>
                <w:lang w:val="en-US" w:eastAsia="zh-CN"/>
              </w:rPr>
              <w:t>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相关镇（街道）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191" w:hRule="atLeast"/>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eastAsia="zh-CN"/>
              </w:rPr>
            </w:pPr>
            <w:r>
              <w:rPr>
                <w:rFonts w:hint="eastAsia"/>
                <w:sz w:val="21"/>
                <w:szCs w:val="21"/>
                <w:lang w:val="en-US" w:eastAsia="zh-CN"/>
              </w:rPr>
              <w:t>29</w:t>
            </w: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rPr>
            </w:pPr>
          </w:p>
        </w:tc>
        <w:tc>
          <w:tcPr>
            <w:tcW w:w="10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依托</w:t>
            </w:r>
            <w:r>
              <w:rPr>
                <w:rFonts w:hint="default"/>
                <w:sz w:val="21"/>
                <w:szCs w:val="21"/>
                <w:lang w:val="en-US" w:eastAsia="zh-CN"/>
              </w:rPr>
              <w:t>“两山”资源公司</w:t>
            </w:r>
            <w:r>
              <w:rPr>
                <w:rFonts w:hint="eastAsia"/>
                <w:sz w:val="21"/>
                <w:szCs w:val="21"/>
                <w:lang w:val="en-US" w:eastAsia="zh-CN"/>
              </w:rPr>
              <w:t>平台</w:t>
            </w:r>
            <w:r>
              <w:rPr>
                <w:rFonts w:hint="default"/>
                <w:sz w:val="21"/>
                <w:szCs w:val="21"/>
                <w:lang w:eastAsia="zh-CN"/>
              </w:rPr>
              <w:t>，引导</w:t>
            </w:r>
            <w:r>
              <w:rPr>
                <w:rFonts w:hint="eastAsia"/>
                <w:sz w:val="21"/>
                <w:szCs w:val="21"/>
                <w:lang w:val="en-US" w:eastAsia="zh-CN"/>
              </w:rPr>
              <w:t>金融</w:t>
            </w:r>
            <w:r>
              <w:rPr>
                <w:rFonts w:hint="default"/>
                <w:sz w:val="21"/>
                <w:szCs w:val="21"/>
                <w:lang w:eastAsia="zh-CN"/>
              </w:rPr>
              <w:t>机构加大对普惠小微、绿色转型、供应链产业链领域的支持力度。鼓励金融机构开发对应“两山资源公司”的绿色信贷和绿色保险产品，创新抵押担保方式，鼓励发放信用贷款，给予普惠金融支持。组建金融服务团，优化融资服务体系</w:t>
            </w:r>
            <w:r>
              <w:rPr>
                <w:rFonts w:hint="eastAsia"/>
                <w:sz w:val="21"/>
                <w:szCs w:val="21"/>
                <w:lang w:eastAsia="zh-CN"/>
              </w:rPr>
              <w:t>。</w:t>
            </w:r>
          </w:p>
        </w:tc>
        <w:tc>
          <w:tcPr>
            <w:tcW w:w="118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金融</w:t>
            </w:r>
            <w:r>
              <w:rPr>
                <w:rFonts w:hint="eastAsia"/>
                <w:sz w:val="21"/>
                <w:szCs w:val="21"/>
                <w:lang w:val="en-US" w:eastAsia="zh-CN"/>
              </w:rPr>
              <w:t>中心</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val="en-US" w:eastAsia="zh-CN"/>
              </w:rPr>
            </w:pPr>
            <w:r>
              <w:rPr>
                <w:rFonts w:hint="eastAsia"/>
                <w:sz w:val="21"/>
                <w:szCs w:val="21"/>
                <w:lang w:val="en-US" w:eastAsia="zh-CN"/>
              </w:rPr>
              <w:t>区</w:t>
            </w:r>
            <w:r>
              <w:rPr>
                <w:rFonts w:hint="default"/>
                <w:sz w:val="21"/>
                <w:szCs w:val="21"/>
                <w:lang w:val="en-US" w:eastAsia="zh-CN"/>
              </w:rPr>
              <w:t>国资</w:t>
            </w:r>
            <w:r>
              <w:rPr>
                <w:rFonts w:hint="eastAsia"/>
                <w:sz w:val="21"/>
                <w:szCs w:val="21"/>
                <w:lang w:val="en-US" w:eastAsia="zh-CN"/>
              </w:rPr>
              <w:t>办</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发改</w:t>
            </w:r>
            <w:r>
              <w:rPr>
                <w:rFonts w:hint="eastAsia"/>
                <w:sz w:val="21"/>
                <w:szCs w:val="21"/>
                <w:lang w:val="en-US" w:eastAsia="zh-CN"/>
              </w:rPr>
              <w:t>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财政局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农业农村局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val="en-US" w:eastAsia="zh-CN"/>
              </w:rPr>
            </w:pPr>
            <w:r>
              <w:rPr>
                <w:rFonts w:hint="default"/>
                <w:sz w:val="21"/>
                <w:szCs w:val="21"/>
                <w:lang w:eastAsia="zh-CN"/>
              </w:rPr>
              <w:t>市生态环境局</w:t>
            </w:r>
            <w:r>
              <w:rPr>
                <w:rFonts w:hint="eastAsia"/>
                <w:sz w:val="21"/>
                <w:szCs w:val="21"/>
                <w:lang w:val="en-US" w:eastAsia="zh-CN"/>
              </w:rPr>
              <w:t>汉台分局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val="en-US" w:eastAsia="zh-CN"/>
              </w:rPr>
            </w:pPr>
            <w:r>
              <w:rPr>
                <w:rFonts w:hint="default"/>
                <w:sz w:val="21"/>
                <w:szCs w:val="21"/>
                <w:lang w:eastAsia="zh-CN"/>
              </w:rPr>
              <w:t>市自然资源局</w:t>
            </w:r>
            <w:r>
              <w:rPr>
                <w:rFonts w:hint="eastAsia"/>
                <w:sz w:val="21"/>
                <w:szCs w:val="21"/>
                <w:lang w:val="en-US" w:eastAsia="zh-CN"/>
              </w:rPr>
              <w:t>汉台分局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文旅局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191" w:hRule="atLeast"/>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r>
              <w:rPr>
                <w:rFonts w:hint="eastAsia"/>
                <w:sz w:val="21"/>
                <w:szCs w:val="21"/>
                <w:lang w:val="en-US" w:eastAsia="zh-CN"/>
              </w:rPr>
              <w:t>30</w:t>
            </w: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rPr>
            </w:pPr>
          </w:p>
        </w:tc>
        <w:tc>
          <w:tcPr>
            <w:tcW w:w="10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val="en-US" w:eastAsia="zh-CN"/>
              </w:rPr>
            </w:pPr>
            <w:r>
              <w:rPr>
                <w:rFonts w:hint="default"/>
                <w:sz w:val="21"/>
                <w:szCs w:val="21"/>
                <w:lang w:val="en-US" w:eastAsia="zh-CN"/>
              </w:rPr>
              <w:t>制定</w:t>
            </w:r>
            <w:r>
              <w:rPr>
                <w:rFonts w:hint="eastAsia"/>
                <w:sz w:val="21"/>
                <w:szCs w:val="21"/>
                <w:lang w:val="en-US" w:eastAsia="zh-CN"/>
              </w:rPr>
              <w:t>区</w:t>
            </w:r>
            <w:r>
              <w:rPr>
                <w:rFonts w:hint="default"/>
                <w:sz w:val="21"/>
                <w:szCs w:val="21"/>
                <w:lang w:val="en-US" w:eastAsia="zh-CN"/>
              </w:rPr>
              <w:t>级</w:t>
            </w:r>
            <w:r>
              <w:rPr>
                <w:rFonts w:hint="default"/>
                <w:sz w:val="21"/>
                <w:szCs w:val="21"/>
                <w:lang w:eastAsia="zh-CN"/>
              </w:rPr>
              <w:t>“两山”资源公司</w:t>
            </w:r>
            <w:r>
              <w:rPr>
                <w:rFonts w:hint="default"/>
                <w:sz w:val="21"/>
                <w:szCs w:val="21"/>
                <w:lang w:val="en-US" w:eastAsia="zh-CN"/>
              </w:rPr>
              <w:t>组建方案，完成</w:t>
            </w:r>
            <w:r>
              <w:rPr>
                <w:rFonts w:hint="eastAsia"/>
                <w:sz w:val="21"/>
                <w:szCs w:val="21"/>
                <w:lang w:val="en-US" w:eastAsia="zh-CN"/>
              </w:rPr>
              <w:t>区</w:t>
            </w:r>
            <w:r>
              <w:rPr>
                <w:rFonts w:hint="default"/>
                <w:sz w:val="21"/>
                <w:szCs w:val="21"/>
                <w:lang w:val="en-US" w:eastAsia="zh-CN"/>
              </w:rPr>
              <w:t>级“两山”资源公司登记注册</w:t>
            </w:r>
            <w:r>
              <w:rPr>
                <w:rFonts w:hint="eastAsia"/>
                <w:sz w:val="21"/>
                <w:szCs w:val="21"/>
                <w:lang w:val="en-US" w:eastAsia="zh-CN"/>
              </w:rPr>
              <w:t>，对镇级“两山”探索生态产品价值实现路径、资源注入、乡村振兴产业培育、项目包装、金融合作等方面给予专业指导意见。探索盘活农村地区丰富的自然资源、生态资源、文旅资源、集体资产和农民资产，实现优势互补和价值转换。</w:t>
            </w:r>
          </w:p>
        </w:tc>
        <w:tc>
          <w:tcPr>
            <w:tcW w:w="118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sz w:val="21"/>
                <w:szCs w:val="21"/>
                <w:lang w:val="en-US" w:eastAsia="zh-CN"/>
              </w:rPr>
            </w:pPr>
            <w:r>
              <w:rPr>
                <w:rFonts w:hint="eastAsia"/>
                <w:sz w:val="21"/>
                <w:szCs w:val="21"/>
                <w:lang w:val="en-US" w:eastAsia="zh-CN"/>
              </w:rPr>
              <w:t>区财政局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val="en-US" w:eastAsia="zh-CN"/>
              </w:rPr>
            </w:pPr>
            <w:r>
              <w:rPr>
                <w:rFonts w:hint="eastAsia"/>
                <w:sz w:val="21"/>
                <w:szCs w:val="21"/>
                <w:lang w:val="en-US" w:eastAsia="zh-CN"/>
              </w:rPr>
              <w:t>区</w:t>
            </w:r>
            <w:r>
              <w:rPr>
                <w:rFonts w:hint="default"/>
                <w:sz w:val="21"/>
                <w:szCs w:val="21"/>
                <w:lang w:val="en-US" w:eastAsia="zh-CN"/>
              </w:rPr>
              <w:t>国资</w:t>
            </w:r>
            <w:r>
              <w:rPr>
                <w:rFonts w:hint="eastAsia"/>
                <w:sz w:val="21"/>
                <w:szCs w:val="21"/>
                <w:lang w:val="en-US" w:eastAsia="zh-CN"/>
              </w:rPr>
              <w:t>办</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发改</w:t>
            </w:r>
            <w:r>
              <w:rPr>
                <w:rFonts w:hint="eastAsia"/>
                <w:sz w:val="21"/>
                <w:szCs w:val="21"/>
                <w:lang w:val="en-US" w:eastAsia="zh-CN"/>
              </w:rPr>
              <w:t>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农业农村局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val="en-US" w:eastAsia="zh-CN"/>
              </w:rPr>
            </w:pPr>
            <w:r>
              <w:rPr>
                <w:rFonts w:hint="default"/>
                <w:sz w:val="21"/>
                <w:szCs w:val="21"/>
                <w:lang w:eastAsia="zh-CN"/>
              </w:rPr>
              <w:t>市生态环境局</w:t>
            </w:r>
            <w:r>
              <w:rPr>
                <w:rFonts w:hint="eastAsia"/>
                <w:sz w:val="21"/>
                <w:szCs w:val="21"/>
                <w:lang w:val="en-US" w:eastAsia="zh-CN"/>
              </w:rPr>
              <w:t>汉台分局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val="en-US" w:eastAsia="zh-CN"/>
              </w:rPr>
            </w:pPr>
            <w:r>
              <w:rPr>
                <w:rFonts w:hint="default"/>
                <w:sz w:val="21"/>
                <w:szCs w:val="21"/>
                <w:lang w:eastAsia="zh-CN"/>
              </w:rPr>
              <w:t>市自然资源局</w:t>
            </w:r>
            <w:r>
              <w:rPr>
                <w:rFonts w:hint="eastAsia"/>
                <w:sz w:val="21"/>
                <w:szCs w:val="21"/>
                <w:lang w:val="en-US" w:eastAsia="zh-CN"/>
              </w:rPr>
              <w:t>汉台分局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21"/>
                <w:szCs w:val="21"/>
                <w:lang w:val="en-US" w:eastAsia="zh-CN"/>
              </w:rPr>
            </w:pPr>
            <w:r>
              <w:rPr>
                <w:rFonts w:hint="eastAsia"/>
                <w:sz w:val="21"/>
                <w:szCs w:val="21"/>
                <w:lang w:val="en-US" w:eastAsia="zh-CN"/>
              </w:rPr>
              <w:t>区</w:t>
            </w:r>
            <w:r>
              <w:rPr>
                <w:rFonts w:hint="default"/>
                <w:sz w:val="21"/>
                <w:szCs w:val="21"/>
                <w:lang w:val="en-US" w:eastAsia="zh-CN"/>
              </w:rPr>
              <w:t>文旅局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val="en-US" w:eastAsia="zh-CN"/>
              </w:rPr>
            </w:pPr>
            <w:r>
              <w:rPr>
                <w:rFonts w:hint="eastAsia"/>
                <w:sz w:val="21"/>
                <w:szCs w:val="21"/>
                <w:lang w:val="en-US" w:eastAsia="zh-CN"/>
              </w:rPr>
              <w:t>区金融中心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35" w:hRule="atLeast"/>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r>
              <w:rPr>
                <w:rFonts w:hint="default"/>
                <w:sz w:val="21"/>
                <w:szCs w:val="21"/>
                <w:lang w:eastAsia="zh-CN"/>
              </w:rPr>
              <w:t>3</w:t>
            </w:r>
            <w:r>
              <w:rPr>
                <w:rFonts w:hint="eastAsia"/>
                <w:sz w:val="21"/>
                <w:szCs w:val="21"/>
                <w:lang w:val="en-US" w:eastAsia="zh-CN"/>
              </w:rPr>
              <w:t>1</w:t>
            </w:r>
          </w:p>
        </w:tc>
        <w:tc>
          <w:tcPr>
            <w:tcW w:w="1080"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rPr>
            </w:pPr>
          </w:p>
        </w:tc>
        <w:tc>
          <w:tcPr>
            <w:tcW w:w="10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深入推进企业上市三年行动计划，落实上市挂牌各项奖补措施，鼓励支持企业规改股、股上市</w:t>
            </w:r>
            <w:r>
              <w:rPr>
                <w:rFonts w:hint="eastAsia"/>
                <w:sz w:val="21"/>
                <w:szCs w:val="21"/>
                <w:lang w:eastAsia="zh-CN"/>
              </w:rPr>
              <w:t>。</w:t>
            </w:r>
          </w:p>
        </w:tc>
        <w:tc>
          <w:tcPr>
            <w:tcW w:w="118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金融</w:t>
            </w:r>
            <w:r>
              <w:rPr>
                <w:rFonts w:hint="eastAsia"/>
                <w:sz w:val="21"/>
                <w:szCs w:val="21"/>
                <w:lang w:val="en-US" w:eastAsia="zh-CN"/>
              </w:rPr>
              <w:t>中心</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区经贸</w:t>
            </w:r>
            <w:r>
              <w:rPr>
                <w:rFonts w:hint="default"/>
                <w:sz w:val="21"/>
                <w:szCs w:val="21"/>
                <w:lang w:eastAsia="zh-CN"/>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72" w:hRule="atLeast"/>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r>
              <w:rPr>
                <w:rFonts w:hint="default"/>
                <w:sz w:val="21"/>
                <w:szCs w:val="21"/>
                <w:lang w:eastAsia="zh-CN"/>
              </w:rPr>
              <w:t>3</w:t>
            </w:r>
            <w:r>
              <w:rPr>
                <w:rFonts w:hint="eastAsia"/>
                <w:sz w:val="21"/>
                <w:szCs w:val="21"/>
                <w:lang w:val="en-US" w:eastAsia="zh-CN"/>
              </w:rPr>
              <w:t>2</w:t>
            </w:r>
          </w:p>
        </w:tc>
        <w:tc>
          <w:tcPr>
            <w:tcW w:w="10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rPr>
            </w:pPr>
          </w:p>
        </w:tc>
        <w:tc>
          <w:tcPr>
            <w:tcW w:w="10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完善金融服务体系，吸引异地银行、证券、保险、信托、期货、基金等各类金融机构来汉设立机构或开展业务，鼓励驻汉金融机构增设分支机构、延伸营业网点，支持小贷公司、典当公司等地方金融组织做大做强，不断提升投融资规模</w:t>
            </w:r>
            <w:r>
              <w:rPr>
                <w:rFonts w:hint="eastAsia"/>
                <w:sz w:val="21"/>
                <w:szCs w:val="21"/>
                <w:lang w:eastAsia="zh-CN"/>
              </w:rPr>
              <w:t>。</w:t>
            </w:r>
          </w:p>
        </w:tc>
        <w:tc>
          <w:tcPr>
            <w:tcW w:w="118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金融</w:t>
            </w:r>
            <w:r>
              <w:rPr>
                <w:rFonts w:hint="eastAsia"/>
                <w:sz w:val="21"/>
                <w:szCs w:val="21"/>
                <w:lang w:val="en-US" w:eastAsia="zh-CN"/>
              </w:rPr>
              <w:t>中心</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40" w:hRule="atLeast"/>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r>
              <w:rPr>
                <w:rFonts w:hint="eastAsia"/>
                <w:sz w:val="21"/>
                <w:szCs w:val="21"/>
                <w:lang w:val="en-US" w:eastAsia="zh-CN"/>
              </w:rPr>
              <w:t>33</w:t>
            </w:r>
          </w:p>
        </w:tc>
        <w:tc>
          <w:tcPr>
            <w:tcW w:w="10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rPr>
            </w:pPr>
          </w:p>
        </w:tc>
        <w:tc>
          <w:tcPr>
            <w:tcW w:w="10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充分发挥政府产业投资引导基金作用，市财政每年将产业发展专项资金的</w:t>
            </w:r>
            <w:r>
              <w:rPr>
                <w:rFonts w:hint="default"/>
                <w:sz w:val="21"/>
                <w:szCs w:val="21"/>
              </w:rPr>
              <w:t>60%</w:t>
            </w:r>
            <w:r>
              <w:rPr>
                <w:rFonts w:hint="default"/>
                <w:sz w:val="21"/>
                <w:szCs w:val="21"/>
                <w:lang w:eastAsia="zh-CN"/>
              </w:rPr>
              <w:t>投入母基金，吸引金融机构设立创新创业、医药健康、信息科技、文化旅游等各类产业发展子基金，撬动吸引社会资本扩大投资体量。</w:t>
            </w:r>
          </w:p>
        </w:tc>
        <w:tc>
          <w:tcPr>
            <w:tcW w:w="118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val="en-US" w:eastAsia="zh-CN"/>
              </w:rPr>
            </w:pPr>
            <w:r>
              <w:rPr>
                <w:rFonts w:hint="eastAsia"/>
                <w:sz w:val="21"/>
                <w:szCs w:val="21"/>
                <w:lang w:val="en-US" w:eastAsia="zh-CN"/>
              </w:rPr>
              <w:t>区财政局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10" w:hRule="atLeast"/>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r>
              <w:rPr>
                <w:rFonts w:hint="default"/>
                <w:sz w:val="21"/>
                <w:szCs w:val="21"/>
                <w:lang w:eastAsia="zh-CN"/>
              </w:rPr>
              <w:t>3</w:t>
            </w:r>
            <w:r>
              <w:rPr>
                <w:rFonts w:hint="eastAsia"/>
                <w:sz w:val="21"/>
                <w:szCs w:val="21"/>
                <w:lang w:val="en-US" w:eastAsia="zh-CN"/>
              </w:rPr>
              <w:t>4</w:t>
            </w:r>
          </w:p>
        </w:tc>
        <w:tc>
          <w:tcPr>
            <w:tcW w:w="10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rPr>
            </w:pPr>
          </w:p>
        </w:tc>
        <w:tc>
          <w:tcPr>
            <w:tcW w:w="10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拓宽城乡居民投资渠道，支持金融机构推出收益稳定、风险适度的理财产品。</w:t>
            </w:r>
          </w:p>
        </w:tc>
        <w:tc>
          <w:tcPr>
            <w:tcW w:w="118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金融</w:t>
            </w:r>
            <w:r>
              <w:rPr>
                <w:rFonts w:hint="eastAsia"/>
                <w:sz w:val="21"/>
                <w:szCs w:val="21"/>
                <w:lang w:val="en-US" w:eastAsia="zh-CN"/>
              </w:rPr>
              <w:t>中心</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35" w:hRule="atLeast"/>
          <w:jc w:val="center"/>
        </w:trPr>
        <w:tc>
          <w:tcPr>
            <w:tcW w:w="661"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r>
              <w:rPr>
                <w:rFonts w:hint="default"/>
                <w:sz w:val="21"/>
                <w:szCs w:val="21"/>
                <w:lang w:eastAsia="zh-CN"/>
              </w:rPr>
              <w:t>3</w:t>
            </w:r>
            <w:r>
              <w:rPr>
                <w:rFonts w:hint="eastAsia"/>
                <w:sz w:val="21"/>
                <w:szCs w:val="21"/>
                <w:lang w:val="en-US" w:eastAsia="zh-CN"/>
              </w:rPr>
              <w:t>5</w:t>
            </w:r>
          </w:p>
        </w:tc>
        <w:tc>
          <w:tcPr>
            <w:tcW w:w="10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rPr>
            </w:pPr>
          </w:p>
        </w:tc>
        <w:tc>
          <w:tcPr>
            <w:tcW w:w="1024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建立健全农村宅基地审批管理机制，推进农村集体经营性建设用地入市，完善农村综合产权交易体系，赋予农民更多财产权益；规范发展房屋租赁市场，鼓励城镇居民利用固定资产获得不动产收益，支持农村居民盘活闲置资产开展租赁活动，提高不动产收益水平，全年存量房交易系统中介机构入网注册</w:t>
            </w:r>
            <w:r>
              <w:rPr>
                <w:rFonts w:hint="eastAsia"/>
                <w:sz w:val="21"/>
                <w:szCs w:val="21"/>
                <w:lang w:val="en-US" w:eastAsia="zh-CN"/>
              </w:rPr>
              <w:t>4</w:t>
            </w:r>
            <w:r>
              <w:rPr>
                <w:rFonts w:hint="default"/>
                <w:sz w:val="21"/>
                <w:szCs w:val="21"/>
                <w:lang w:eastAsia="zh-CN"/>
              </w:rPr>
              <w:t>家、存量房交易端口延伸</w:t>
            </w:r>
            <w:r>
              <w:rPr>
                <w:rFonts w:hint="eastAsia"/>
                <w:sz w:val="21"/>
                <w:szCs w:val="21"/>
                <w:lang w:val="en-US" w:eastAsia="zh-CN"/>
              </w:rPr>
              <w:t>4</w:t>
            </w:r>
            <w:r>
              <w:rPr>
                <w:rFonts w:hint="default"/>
                <w:sz w:val="21"/>
                <w:szCs w:val="21"/>
                <w:lang w:eastAsia="zh-CN"/>
              </w:rPr>
              <w:t>家。严格执行拆迁安置、土地征用相关补偿标准，保障城乡居民合法权益。</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农业农村局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住建局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市自然资源局</w:t>
            </w:r>
            <w:r>
              <w:rPr>
                <w:rFonts w:hint="eastAsia"/>
                <w:sz w:val="21"/>
                <w:szCs w:val="21"/>
                <w:lang w:val="en-US" w:eastAsia="zh-CN"/>
              </w:rPr>
              <w:t>汉台分局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53" w:hRule="atLeast"/>
          <w:jc w:val="center"/>
        </w:trPr>
        <w:tc>
          <w:tcPr>
            <w:tcW w:w="66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r>
              <w:rPr>
                <w:rFonts w:hint="default"/>
                <w:sz w:val="21"/>
                <w:szCs w:val="21"/>
                <w:lang w:eastAsia="zh-CN"/>
              </w:rPr>
              <w:t>3</w:t>
            </w:r>
            <w:r>
              <w:rPr>
                <w:rFonts w:hint="eastAsia"/>
                <w:sz w:val="21"/>
                <w:szCs w:val="21"/>
                <w:lang w:val="en-US" w:eastAsia="zh-CN"/>
              </w:rPr>
              <w:t>6</w:t>
            </w:r>
          </w:p>
        </w:tc>
        <w:tc>
          <w:tcPr>
            <w:tcW w:w="10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rPr>
            </w:pP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鼓励科研单位对聘用的高端科研人员实行协议薪酬，支持建设知识产权和科技成果产权交易平台，保障发明人在成果转化收益上的分配比例。</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区发改</w:t>
            </w:r>
            <w:r>
              <w:rPr>
                <w:rFonts w:hint="default"/>
                <w:sz w:val="21"/>
                <w:szCs w:val="21"/>
                <w:lang w:eastAsia="zh-CN"/>
              </w:rPr>
              <w:t>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人社局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市场监管局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审计局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00" w:hRule="atLeast"/>
          <w:jc w:val="center"/>
        </w:trPr>
        <w:tc>
          <w:tcPr>
            <w:tcW w:w="66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r>
              <w:rPr>
                <w:rFonts w:hint="default"/>
                <w:sz w:val="21"/>
                <w:szCs w:val="21"/>
                <w:lang w:eastAsia="zh-CN"/>
              </w:rPr>
              <w:t>3</w:t>
            </w:r>
            <w:r>
              <w:rPr>
                <w:rFonts w:hint="eastAsia"/>
                <w:sz w:val="21"/>
                <w:szCs w:val="21"/>
                <w:lang w:val="en-US" w:eastAsia="zh-CN"/>
              </w:rPr>
              <w:t>7</w:t>
            </w:r>
          </w:p>
        </w:tc>
        <w:tc>
          <w:tcPr>
            <w:tcW w:w="1080"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rPr>
            </w:pP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严厉打击传销、非法集资、电信诈骗等犯罪行为，保障居民财产安全。</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val="en-US" w:eastAsia="zh-CN"/>
              </w:rPr>
            </w:pPr>
            <w:r>
              <w:rPr>
                <w:rFonts w:hint="default"/>
                <w:sz w:val="21"/>
                <w:szCs w:val="21"/>
                <w:lang w:eastAsia="zh-CN"/>
              </w:rPr>
              <w:t>市公安局</w:t>
            </w:r>
            <w:r>
              <w:rPr>
                <w:rFonts w:hint="eastAsia"/>
                <w:sz w:val="21"/>
                <w:szCs w:val="21"/>
                <w:lang w:val="en-US" w:eastAsia="zh-CN"/>
              </w:rPr>
              <w:t>汉台分局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52"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r>
              <w:rPr>
                <w:rFonts w:hint="default"/>
                <w:sz w:val="21"/>
                <w:szCs w:val="21"/>
                <w:lang w:eastAsia="zh-CN"/>
              </w:rPr>
              <w:t>3</w:t>
            </w:r>
            <w:r>
              <w:rPr>
                <w:rFonts w:hint="eastAsia"/>
                <w:sz w:val="21"/>
                <w:szCs w:val="21"/>
                <w:lang w:val="en-US" w:eastAsia="zh-CN"/>
              </w:rPr>
              <w:t>8</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转移性收入保障行动</w:t>
            </w: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完善再分配调节机制，落实税收调节收入的政策措施和回馈社会、扶贫济困的税收政策，推动居民收入增长和经济增长同步。</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税务局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88"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r>
              <w:rPr>
                <w:rFonts w:hint="default"/>
                <w:sz w:val="21"/>
                <w:szCs w:val="21"/>
                <w:lang w:eastAsia="zh-CN"/>
              </w:rPr>
              <w:t>3</w:t>
            </w:r>
            <w:r>
              <w:rPr>
                <w:rFonts w:hint="eastAsia"/>
                <w:sz w:val="21"/>
                <w:szCs w:val="21"/>
                <w:lang w:val="en-US" w:eastAsia="zh-CN"/>
              </w:rPr>
              <w:t>9</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rPr>
            </w:pP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建立健全回报社会激励机制，落实公益性捐赠税收优惠政策，完善慈善褒奖制度，鼓励引导高收入群体和企业家向上向善、关爱社会，兴办社会公益实体，参与公益慈善事业。</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民政局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627"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r>
              <w:rPr>
                <w:rFonts w:hint="eastAsia"/>
                <w:sz w:val="21"/>
                <w:szCs w:val="21"/>
                <w:lang w:val="en-US" w:eastAsia="zh-CN"/>
              </w:rPr>
              <w:t>40</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rPr>
            </w:pP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sz w:val="21"/>
                <w:szCs w:val="21"/>
                <w:lang w:eastAsia="zh-CN"/>
              </w:rPr>
            </w:pPr>
            <w:r>
              <w:rPr>
                <w:rFonts w:hint="default"/>
                <w:sz w:val="21"/>
                <w:szCs w:val="21"/>
                <w:lang w:eastAsia="zh-CN"/>
              </w:rPr>
              <w:t>全面落实《关于稳定粮食生产保障粮食安全的实施意见》《关于稳定粮食蔬菜生产保障市场供应的十条措施》等惠农政策，用好用足财政、金融、保险等各项支持举措，认真执行中省</w:t>
            </w:r>
            <w:r>
              <w:rPr>
                <w:rFonts w:hint="eastAsia"/>
                <w:sz w:val="21"/>
                <w:szCs w:val="21"/>
                <w:lang w:val="en-US" w:eastAsia="zh-CN"/>
              </w:rPr>
              <w:t>市</w:t>
            </w:r>
            <w:r>
              <w:rPr>
                <w:rFonts w:hint="default"/>
                <w:sz w:val="21"/>
                <w:szCs w:val="21"/>
                <w:lang w:eastAsia="zh-CN"/>
              </w:rPr>
              <w:t>耕地地力保护补贴、实际种粮农民一次性补贴、农机购置补贴和农业政策性保险等支农惠农政策，持续稳定农业生产投入品价格，切实让种粮农民有收益、得实惠，确保全市粮食播种面积稳定在</w:t>
            </w:r>
            <w:r>
              <w:rPr>
                <w:rFonts w:hint="eastAsia"/>
                <w:sz w:val="21"/>
                <w:szCs w:val="21"/>
                <w:lang w:val="en-US" w:eastAsia="zh-CN"/>
              </w:rPr>
              <w:t>24</w:t>
            </w:r>
            <w:r>
              <w:rPr>
                <w:rFonts w:hint="default"/>
                <w:sz w:val="21"/>
                <w:szCs w:val="21"/>
                <w:lang w:eastAsia="zh-CN"/>
              </w:rPr>
              <w:t>万亩以上，粮食产量保持在11万吨以上。加大政策性农业保险支持力度，逐步提高保额标准、降低投保门槛，抓好农产品价格保险和地方特色农业保险试点工作，增强农业抗风险能力。</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农业农村局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sz w:val="21"/>
                <w:szCs w:val="21"/>
                <w:lang w:val="en-US" w:eastAsia="zh-CN"/>
              </w:rPr>
            </w:pPr>
            <w:r>
              <w:rPr>
                <w:rFonts w:hint="default"/>
                <w:sz w:val="21"/>
                <w:szCs w:val="21"/>
                <w:lang w:eastAsia="zh-CN"/>
              </w:rPr>
              <w:t>市自然资源局</w:t>
            </w:r>
            <w:r>
              <w:rPr>
                <w:rFonts w:hint="eastAsia"/>
                <w:sz w:val="21"/>
                <w:szCs w:val="21"/>
                <w:lang w:val="en-US" w:eastAsia="zh-CN"/>
              </w:rPr>
              <w:t>汉台分局</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财政局</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发改</w:t>
            </w:r>
            <w:r>
              <w:rPr>
                <w:rFonts w:hint="eastAsia"/>
                <w:sz w:val="21"/>
                <w:szCs w:val="21"/>
                <w:lang w:eastAsia="zh-CN"/>
              </w:rPr>
              <w:t>局</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sz w:val="21"/>
                <w:szCs w:val="21"/>
                <w:lang w:val="en-US" w:eastAsia="zh-CN"/>
              </w:rPr>
            </w:pPr>
            <w:r>
              <w:rPr>
                <w:rFonts w:hint="eastAsia"/>
                <w:sz w:val="21"/>
                <w:szCs w:val="21"/>
                <w:lang w:val="en-US" w:eastAsia="zh-CN"/>
              </w:rPr>
              <w:t>相关镇（街道）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389"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r>
              <w:rPr>
                <w:rFonts w:hint="eastAsia"/>
                <w:sz w:val="21"/>
                <w:szCs w:val="21"/>
                <w:lang w:val="en-US" w:eastAsia="zh-CN"/>
              </w:rPr>
              <w:t>41</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rPr>
            </w:pP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sz w:val="21"/>
                <w:szCs w:val="21"/>
                <w:lang w:eastAsia="zh-CN"/>
              </w:rPr>
            </w:pPr>
            <w:r>
              <w:rPr>
                <w:rFonts w:hint="default"/>
                <w:sz w:val="21"/>
                <w:szCs w:val="21"/>
                <w:lang w:eastAsia="zh-CN"/>
              </w:rPr>
              <w:t>加快推进社会救助事项审核权限下放，完善低保对象认定办法，逐步提高城乡最低生活保障标准，对低保家庭中的老年人、未成年人、重度残疾人等重点救助对象，按照分类施策原则，增发补助金；全面落实孤儿基本生活费、残疾人</w:t>
            </w:r>
            <w:r>
              <w:rPr>
                <w:rFonts w:hint="default"/>
                <w:sz w:val="21"/>
                <w:szCs w:val="21"/>
              </w:rPr>
              <w:t>“</w:t>
            </w:r>
            <w:r>
              <w:rPr>
                <w:rFonts w:hint="default"/>
                <w:sz w:val="21"/>
                <w:szCs w:val="21"/>
                <w:lang w:eastAsia="zh-CN"/>
              </w:rPr>
              <w:t>两项补贴</w:t>
            </w:r>
            <w:r>
              <w:rPr>
                <w:rFonts w:hint="default"/>
                <w:sz w:val="21"/>
                <w:szCs w:val="21"/>
              </w:rPr>
              <w:t>”</w:t>
            </w:r>
            <w:r>
              <w:rPr>
                <w:rFonts w:hint="default"/>
                <w:sz w:val="21"/>
                <w:szCs w:val="21"/>
                <w:lang w:eastAsia="zh-CN"/>
              </w:rPr>
              <w:t>等惠民政策，保障特殊困难群众基本生活需求，全年支出保障资金</w:t>
            </w:r>
            <w:r>
              <w:rPr>
                <w:rFonts w:hint="eastAsia"/>
                <w:sz w:val="21"/>
                <w:szCs w:val="21"/>
                <w:lang w:val="en-US" w:eastAsia="zh-CN"/>
              </w:rPr>
              <w:t>6420万</w:t>
            </w:r>
            <w:r>
              <w:rPr>
                <w:rFonts w:hint="default"/>
                <w:sz w:val="21"/>
                <w:szCs w:val="21"/>
                <w:lang w:eastAsia="zh-CN"/>
              </w:rPr>
              <w:t>元；完善临时救助政策措施，临时救助标准原则上按全市</w:t>
            </w:r>
            <w:r>
              <w:rPr>
                <w:rFonts w:hint="default"/>
                <w:sz w:val="21"/>
                <w:szCs w:val="21"/>
              </w:rPr>
              <w:t>1</w:t>
            </w:r>
            <w:r>
              <w:rPr>
                <w:rFonts w:hint="default"/>
                <w:sz w:val="21"/>
                <w:szCs w:val="21"/>
                <w:lang w:eastAsia="zh-CN"/>
              </w:rPr>
              <w:t>至</w:t>
            </w:r>
            <w:r>
              <w:rPr>
                <w:rFonts w:hint="default"/>
                <w:sz w:val="21"/>
                <w:szCs w:val="21"/>
              </w:rPr>
              <w:t>12</w:t>
            </w:r>
            <w:r>
              <w:rPr>
                <w:rFonts w:hint="default"/>
                <w:sz w:val="21"/>
                <w:szCs w:val="21"/>
                <w:lang w:eastAsia="zh-CN"/>
              </w:rPr>
              <w:t>个月城市最低生活保障标准确定，特困人员救助供养基本生活标准不低于低保标准的</w:t>
            </w:r>
            <w:r>
              <w:rPr>
                <w:rFonts w:hint="default"/>
                <w:sz w:val="21"/>
                <w:szCs w:val="21"/>
              </w:rPr>
              <w:t>1.3</w:t>
            </w:r>
            <w:r>
              <w:rPr>
                <w:rFonts w:hint="default"/>
                <w:sz w:val="21"/>
                <w:szCs w:val="21"/>
                <w:lang w:eastAsia="zh-CN"/>
              </w:rPr>
              <w:t>倍。</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民政局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29"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r>
              <w:rPr>
                <w:rFonts w:hint="default"/>
                <w:sz w:val="21"/>
                <w:szCs w:val="21"/>
                <w:lang w:eastAsia="zh-CN"/>
              </w:rPr>
              <w:t>4</w:t>
            </w:r>
            <w:r>
              <w:rPr>
                <w:rFonts w:hint="eastAsia"/>
                <w:sz w:val="21"/>
                <w:szCs w:val="21"/>
                <w:lang w:val="en-US" w:eastAsia="zh-CN"/>
              </w:rPr>
              <w:t>2</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rPr>
            </w:pP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做好镇村低保户、低收入群体住房保障，适时调整公租房准入标准，保障困难群众基本住房需求，确保城镇中等以下收入住房困难家庭、新就业无房职工等符合条件的对象实施有效保障。</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住建局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63"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r>
              <w:rPr>
                <w:rFonts w:hint="default"/>
                <w:sz w:val="21"/>
                <w:szCs w:val="21"/>
                <w:lang w:eastAsia="zh-CN"/>
              </w:rPr>
              <w:t>4</w:t>
            </w:r>
            <w:r>
              <w:rPr>
                <w:rFonts w:hint="eastAsia"/>
                <w:sz w:val="21"/>
                <w:szCs w:val="21"/>
                <w:lang w:val="en-US" w:eastAsia="zh-CN"/>
              </w:rPr>
              <w:t>3</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rPr>
            </w:pP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健全完善社会救助和保障标准与物价上涨挂钩联动机制，着力缓解物价上涨对困难群众基本生活的影响，确保救助范围、救助水平与经济社会发展相适应。</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发改</w:t>
            </w:r>
            <w:r>
              <w:rPr>
                <w:rFonts w:hint="eastAsia"/>
                <w:sz w:val="21"/>
                <w:szCs w:val="21"/>
                <w:lang w:val="en-US" w:eastAsia="zh-CN"/>
              </w:rPr>
              <w:t>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96"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r>
              <w:rPr>
                <w:rFonts w:hint="default"/>
                <w:sz w:val="21"/>
                <w:szCs w:val="21"/>
                <w:lang w:eastAsia="zh-CN"/>
              </w:rPr>
              <w:t>4</w:t>
            </w:r>
            <w:r>
              <w:rPr>
                <w:rFonts w:hint="eastAsia"/>
                <w:sz w:val="21"/>
                <w:szCs w:val="21"/>
                <w:lang w:val="en-US" w:eastAsia="zh-CN"/>
              </w:rPr>
              <w:t>4</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rPr>
            </w:pP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val="en-US" w:eastAsia="zh-CN"/>
              </w:rPr>
            </w:pPr>
            <w:r>
              <w:rPr>
                <w:rFonts w:hint="eastAsia"/>
                <w:sz w:val="21"/>
                <w:szCs w:val="21"/>
                <w:lang w:val="en-US" w:eastAsia="zh-CN"/>
              </w:rPr>
              <w:t>落实全市医疗救助制度及职工基本医疗保险门诊共济保障制度，强化基本医保、大病保险、医疗救助等综合保障，减轻困难群众和大病患者医疗费用负担，确保职工基本医疗保险、城乡居民基本医疗保险政策范围内住院医疗费用报销比例分别稳定在80％和70％以上。</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医保局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4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r>
              <w:rPr>
                <w:rFonts w:hint="default"/>
                <w:sz w:val="21"/>
                <w:szCs w:val="21"/>
                <w:lang w:eastAsia="zh-CN"/>
              </w:rPr>
              <w:t>4</w:t>
            </w:r>
            <w:r>
              <w:rPr>
                <w:rFonts w:hint="eastAsia"/>
                <w:sz w:val="21"/>
                <w:szCs w:val="21"/>
                <w:lang w:val="en-US" w:eastAsia="zh-CN"/>
              </w:rPr>
              <w:t>5</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rPr>
            </w:pPr>
          </w:p>
        </w:tc>
        <w:tc>
          <w:tcPr>
            <w:tcW w:w="10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健全完善防止返贫动态监测和帮扶机制，精准落实产业带动、就业帮扶、医疗救助、综合保障、金融支持等帮扶措施，坚决守住不发生规模性返贫的底线；完善和优化易地扶贫搬迁安置点基础设施配套，积极调动群众生产就业、增收致富积极性和主观能动性，逐步改善提升困难群众收入水平。</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乡村振兴局</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eastAsia"/>
                <w:sz w:val="21"/>
                <w:szCs w:val="21"/>
                <w:lang w:val="en-US" w:eastAsia="zh-CN"/>
              </w:rPr>
              <w:t>区</w:t>
            </w:r>
            <w:r>
              <w:rPr>
                <w:rFonts w:hint="default"/>
                <w:sz w:val="21"/>
                <w:szCs w:val="21"/>
                <w:lang w:eastAsia="zh-CN"/>
              </w:rPr>
              <w:t>发改</w:t>
            </w:r>
            <w:r>
              <w:rPr>
                <w:rFonts w:hint="eastAsia"/>
                <w:sz w:val="21"/>
                <w:szCs w:val="21"/>
                <w:lang w:val="en-US" w:eastAsia="zh-CN"/>
              </w:rPr>
              <w:t>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21"/>
                <w:szCs w:val="21"/>
                <w:lang w:eastAsia="zh-CN"/>
              </w:rPr>
            </w:pPr>
            <w:r>
              <w:rPr>
                <w:rFonts w:hint="default"/>
                <w:sz w:val="21"/>
                <w:szCs w:val="21"/>
                <w:lang w:eastAsia="zh-CN"/>
              </w:rPr>
              <w:t>各</w:t>
            </w:r>
            <w:r>
              <w:rPr>
                <w:rFonts w:hint="eastAsia"/>
                <w:sz w:val="21"/>
                <w:szCs w:val="21"/>
                <w:lang w:val="en-US" w:eastAsia="zh-CN"/>
              </w:rPr>
              <w:t>镇（街道）</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hY2Y0YjA4MDRmMjkxNzZkNzFhYjJjMGM2NjlhOTcifQ=="/>
  </w:docVars>
  <w:rsids>
    <w:rsidRoot w:val="704456BF"/>
    <w:rsid w:val="04A951CF"/>
    <w:rsid w:val="0F9B76EE"/>
    <w:rsid w:val="70445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简体"/>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2022-06-24T08:39:00Z</dcterms:created>
  <dc:creator>大型食肉宠物</dc:creator>
  <cp:lastModifiedBy>大型食肉宠物</cp:lastModifiedBy>
  <dcterms:modified xsi:type="dcterms:W3CDTF">2022-06-24T08:40:33Z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B064ADDC7D50431787230EC555C7F982</vt:lpwstr>
  </property>
</Properties>
</file>